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E87" w:rsidRDefault="00B15648">
      <w:pPr>
        <w:rPr>
          <w:sz w:val="32"/>
          <w:szCs w:val="32"/>
        </w:rPr>
      </w:pPr>
      <w:r>
        <w:rPr>
          <w:rFonts w:hint="eastAsia"/>
          <w:sz w:val="32"/>
          <w:szCs w:val="32"/>
        </w:rPr>
        <w:t>MAIR1003002018004</w:t>
      </w:r>
    </w:p>
    <w:p w:rsidR="00874E87" w:rsidRDefault="00874E87">
      <w:pPr>
        <w:jc w:val="center"/>
        <w:rPr>
          <w:rFonts w:ascii="宋体" w:hAnsi="宋体"/>
          <w:sz w:val="36"/>
          <w:szCs w:val="36"/>
        </w:rPr>
      </w:pPr>
    </w:p>
    <w:p w:rsidR="00874E87" w:rsidRDefault="00874E87">
      <w:pPr>
        <w:jc w:val="center"/>
        <w:rPr>
          <w:rFonts w:ascii="宋体" w:hAnsi="宋体"/>
          <w:sz w:val="36"/>
          <w:szCs w:val="36"/>
        </w:rPr>
      </w:pPr>
    </w:p>
    <w:p w:rsidR="00874E87" w:rsidRDefault="00874E87">
      <w:pPr>
        <w:jc w:val="center"/>
        <w:rPr>
          <w:rFonts w:ascii="宋体" w:hAnsi="宋体"/>
          <w:sz w:val="36"/>
          <w:szCs w:val="36"/>
        </w:rPr>
      </w:pPr>
    </w:p>
    <w:p w:rsidR="00874E87" w:rsidRDefault="00874E87">
      <w:pPr>
        <w:jc w:val="center"/>
        <w:rPr>
          <w:rFonts w:ascii="宋体" w:hAnsi="宋体"/>
          <w:sz w:val="36"/>
          <w:szCs w:val="36"/>
        </w:rPr>
      </w:pPr>
    </w:p>
    <w:p w:rsidR="00874E87" w:rsidRDefault="00874E87">
      <w:pPr>
        <w:jc w:val="center"/>
        <w:rPr>
          <w:rFonts w:ascii="宋体" w:hAnsi="宋体"/>
          <w:sz w:val="36"/>
          <w:szCs w:val="36"/>
        </w:rPr>
      </w:pPr>
    </w:p>
    <w:p w:rsidR="00874E87" w:rsidRDefault="00B15648">
      <w:pPr>
        <w:jc w:val="center"/>
        <w:rPr>
          <w:rFonts w:ascii="宋体" w:hAnsi="宋体"/>
          <w:b/>
          <w:sz w:val="44"/>
          <w:szCs w:val="44"/>
        </w:rPr>
      </w:pPr>
      <w:r>
        <w:rPr>
          <w:rFonts w:ascii="宋体" w:hAnsi="宋体" w:hint="eastAsia"/>
          <w:b/>
          <w:sz w:val="44"/>
          <w:szCs w:val="44"/>
        </w:rPr>
        <w:t>防城港“6·1”“STC XXX”轮</w:t>
      </w:r>
    </w:p>
    <w:p w:rsidR="00874E87" w:rsidRDefault="00B15648">
      <w:pPr>
        <w:jc w:val="center"/>
        <w:rPr>
          <w:rFonts w:ascii="宋体" w:hAnsi="宋体"/>
          <w:b/>
          <w:sz w:val="44"/>
          <w:szCs w:val="44"/>
        </w:rPr>
      </w:pPr>
      <w:r>
        <w:rPr>
          <w:rFonts w:ascii="宋体" w:hAnsi="宋体" w:hint="eastAsia"/>
          <w:b/>
          <w:sz w:val="44"/>
          <w:szCs w:val="44"/>
        </w:rPr>
        <w:t>触礁事故调查报告</w:t>
      </w: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B15648">
      <w:pPr>
        <w:jc w:val="left"/>
        <w:rPr>
          <w:rFonts w:ascii="仿宋" w:eastAsia="仿宋" w:hAnsi="仿宋"/>
          <w:sz w:val="30"/>
          <w:szCs w:val="30"/>
        </w:rPr>
      </w:pPr>
      <w:r>
        <w:rPr>
          <w:rFonts w:ascii="宋体" w:hAnsi="宋体" w:hint="eastAsia"/>
          <w:sz w:val="30"/>
          <w:szCs w:val="30"/>
        </w:rPr>
        <w:t xml:space="preserve">   </w:t>
      </w:r>
      <w:r>
        <w:rPr>
          <w:rFonts w:ascii="仿宋" w:eastAsia="仿宋" w:hAnsi="仿宋" w:hint="eastAsia"/>
          <w:sz w:val="30"/>
          <w:szCs w:val="30"/>
        </w:rPr>
        <w:t xml:space="preserve"> 编制单位：防城港海事局</w:t>
      </w:r>
    </w:p>
    <w:p w:rsidR="00874E87" w:rsidRDefault="00B15648">
      <w:pPr>
        <w:jc w:val="left"/>
        <w:rPr>
          <w:rFonts w:ascii="仿宋" w:eastAsia="仿宋" w:hAnsi="仿宋"/>
          <w:sz w:val="30"/>
          <w:szCs w:val="30"/>
        </w:rPr>
      </w:pPr>
      <w:r>
        <w:rPr>
          <w:rFonts w:ascii="仿宋" w:eastAsia="仿宋" w:hAnsi="仿宋" w:hint="eastAsia"/>
          <w:sz w:val="30"/>
          <w:szCs w:val="30"/>
        </w:rPr>
        <w:t xml:space="preserve">    编制单位地址：广西防城港市港口区北部湾大道200号</w:t>
      </w:r>
    </w:p>
    <w:p w:rsidR="00874E87" w:rsidRDefault="00B15648">
      <w:pPr>
        <w:jc w:val="left"/>
        <w:rPr>
          <w:rFonts w:ascii="仿宋" w:eastAsia="仿宋" w:hAnsi="仿宋"/>
          <w:sz w:val="30"/>
          <w:szCs w:val="30"/>
        </w:rPr>
      </w:pPr>
      <w:r>
        <w:rPr>
          <w:rFonts w:ascii="仿宋" w:eastAsia="仿宋" w:hAnsi="仿宋" w:hint="eastAsia"/>
          <w:sz w:val="30"/>
          <w:szCs w:val="30"/>
        </w:rPr>
        <w:t xml:space="preserve">    联系方式：电话0770-2069810 传真：0770-2069812</w:t>
      </w:r>
    </w:p>
    <w:p w:rsidR="00874E87" w:rsidRDefault="00B15648">
      <w:pPr>
        <w:jc w:val="left"/>
        <w:rPr>
          <w:rFonts w:ascii="仿宋" w:eastAsia="仿宋" w:hAnsi="仿宋"/>
          <w:sz w:val="30"/>
          <w:szCs w:val="30"/>
        </w:rPr>
      </w:pPr>
      <w:r>
        <w:rPr>
          <w:rFonts w:ascii="仿宋" w:eastAsia="仿宋" w:hAnsi="仿宋" w:hint="eastAsia"/>
          <w:sz w:val="30"/>
          <w:szCs w:val="30"/>
        </w:rPr>
        <w:t xml:space="preserve">    编制时间：2018年9月29日</w:t>
      </w:r>
    </w:p>
    <w:p w:rsidR="00874E87" w:rsidRDefault="00B15648">
      <w:pPr>
        <w:jc w:val="center"/>
        <w:rPr>
          <w:rFonts w:ascii="宋体" w:hAnsi="宋体"/>
          <w:b/>
          <w:sz w:val="36"/>
          <w:szCs w:val="36"/>
          <w:lang w:eastAsia="ja-JP"/>
        </w:rPr>
      </w:pPr>
      <w:r>
        <w:rPr>
          <w:rFonts w:ascii="宋体" w:hAnsi="宋体" w:hint="eastAsia"/>
          <w:b/>
          <w:sz w:val="36"/>
          <w:szCs w:val="36"/>
          <w:lang w:eastAsia="ja-JP"/>
        </w:rPr>
        <w:lastRenderedPageBreak/>
        <w:t>报告简介</w:t>
      </w:r>
    </w:p>
    <w:p w:rsidR="00874E87" w:rsidRDefault="00874E87">
      <w:pPr>
        <w:spacing w:line="580" w:lineRule="exact"/>
        <w:jc w:val="center"/>
        <w:outlineLvl w:val="0"/>
        <w:rPr>
          <w:rFonts w:ascii="宋体" w:hAnsi="宋体"/>
          <w:b/>
          <w:sz w:val="36"/>
          <w:szCs w:val="36"/>
          <w:lang w:eastAsia="ja-JP"/>
        </w:rPr>
      </w:pPr>
    </w:p>
    <w:p w:rsidR="00874E87" w:rsidRDefault="00B15648">
      <w:pPr>
        <w:jc w:val="left"/>
        <w:rPr>
          <w:rFonts w:ascii="仿宋" w:eastAsia="仿宋" w:hAnsi="仿宋"/>
          <w:sz w:val="32"/>
          <w:szCs w:val="32"/>
        </w:rPr>
      </w:pPr>
      <w:r>
        <w:rPr>
          <w:rFonts w:ascii="宋体" w:hAnsi="宋体" w:hint="eastAsia"/>
          <w:sz w:val="32"/>
          <w:szCs w:val="32"/>
        </w:rPr>
        <w:t xml:space="preserve">   </w:t>
      </w:r>
      <w:r>
        <w:rPr>
          <w:rFonts w:ascii="仿宋" w:eastAsia="仿宋" w:hAnsi="仿宋" w:hint="eastAsia"/>
          <w:sz w:val="32"/>
          <w:szCs w:val="32"/>
        </w:rPr>
        <w:t xml:space="preserve"> 2018年5月31日1700时，新加坡籍船舶</w:t>
      </w:r>
      <w:r w:rsidR="0012326F">
        <w:rPr>
          <w:rFonts w:ascii="仿宋" w:eastAsia="仿宋" w:hAnsi="仿宋" w:hint="eastAsia"/>
          <w:sz w:val="32"/>
          <w:szCs w:val="32"/>
        </w:rPr>
        <w:t>“</w:t>
      </w:r>
      <w:r>
        <w:rPr>
          <w:rFonts w:ascii="仿宋" w:eastAsia="仿宋" w:hAnsi="仿宋" w:hint="eastAsia"/>
          <w:sz w:val="32"/>
          <w:szCs w:val="32"/>
        </w:rPr>
        <w:t>STC XXX”轮在防城港18号泊位装载64513吨铁</w:t>
      </w:r>
      <w:bookmarkStart w:id="0" w:name="OLE_LINK3"/>
      <w:bookmarkStart w:id="1" w:name="OLE_LINK4"/>
      <w:r>
        <w:rPr>
          <w:rFonts w:ascii="仿宋" w:eastAsia="仿宋" w:hAnsi="仿宋" w:hint="eastAsia"/>
          <w:sz w:val="32"/>
          <w:szCs w:val="32"/>
        </w:rPr>
        <w:t>矿</w:t>
      </w:r>
      <w:bookmarkEnd w:id="0"/>
      <w:bookmarkEnd w:id="1"/>
      <w:r>
        <w:rPr>
          <w:rFonts w:ascii="仿宋" w:eastAsia="仿宋" w:hAnsi="仿宋" w:hint="eastAsia"/>
          <w:sz w:val="32"/>
          <w:szCs w:val="32"/>
        </w:rPr>
        <w:t>。6月1日1236时离港开往新加坡，1252时，在码头对开水域掉头时,由于船舶尾部偏出航道发生触礁事故，事故</w:t>
      </w:r>
      <w:proofErr w:type="gramStart"/>
      <w:r>
        <w:rPr>
          <w:rFonts w:ascii="仿宋" w:eastAsia="仿宋" w:hAnsi="仿宋" w:hint="eastAsia"/>
          <w:sz w:val="32"/>
          <w:szCs w:val="32"/>
        </w:rPr>
        <w:t>导致舵叶弯曲</w:t>
      </w:r>
      <w:proofErr w:type="gramEnd"/>
      <w:r>
        <w:rPr>
          <w:rFonts w:ascii="仿宋" w:eastAsia="仿宋" w:hAnsi="仿宋" w:hint="eastAsia"/>
          <w:sz w:val="32"/>
          <w:szCs w:val="32"/>
        </w:rPr>
        <w:t>变形和部分材质裂开，船舶舵机在右舵6°位置可以向右转动，向左无法转动。事故无人员伤亡，无货物损坏和溢油，直接经济损失共计人民币8975003.21</w:t>
      </w:r>
      <w:bookmarkStart w:id="2" w:name="_GoBack"/>
      <w:bookmarkEnd w:id="2"/>
      <w:r>
        <w:rPr>
          <w:rFonts w:ascii="仿宋" w:eastAsia="仿宋" w:hAnsi="仿宋" w:hint="eastAsia"/>
          <w:sz w:val="32"/>
          <w:szCs w:val="32"/>
        </w:rPr>
        <w:t>元，构成一般等级触礁事故。</w:t>
      </w:r>
    </w:p>
    <w:p w:rsidR="00874E87" w:rsidRDefault="00B15648">
      <w:pPr>
        <w:spacing w:line="580" w:lineRule="exact"/>
        <w:ind w:firstLineChars="200" w:firstLine="640"/>
        <w:rPr>
          <w:rFonts w:ascii="仿宋" w:eastAsia="仿宋" w:hAnsi="仿宋" w:cs="仿宋_GB2312"/>
          <w:bCs/>
          <w:sz w:val="32"/>
          <w:szCs w:val="32"/>
        </w:rPr>
      </w:pPr>
      <w:r>
        <w:rPr>
          <w:rFonts w:ascii="仿宋" w:eastAsia="仿宋" w:hAnsi="仿宋" w:hint="eastAsia"/>
          <w:sz w:val="32"/>
          <w:szCs w:val="32"/>
        </w:rPr>
        <w:t>事故发生后，依据《中华人民共和国海上交通安全法》和《中华人民共和国海上交通事故调查处理条例》有关规定，201</w:t>
      </w:r>
      <w:r>
        <w:rPr>
          <w:rFonts w:ascii="仿宋" w:eastAsia="仿宋" w:hAnsi="仿宋"/>
          <w:sz w:val="32"/>
          <w:szCs w:val="32"/>
        </w:rPr>
        <w:t>8</w:t>
      </w:r>
      <w:r>
        <w:rPr>
          <w:rFonts w:ascii="仿宋" w:eastAsia="仿宋" w:hAnsi="仿宋" w:hint="eastAsia"/>
          <w:sz w:val="32"/>
          <w:szCs w:val="32"/>
        </w:rPr>
        <w:t>年6月4日，防城港海事局成立了事故调查组开展事故调查工作。事故调查组通过现场勘验、调取相关材料,对事故当事人进行走访、调查，获得若干证据，通过对证据的梳理、总结，还原了该事故的经过，分清了导致事故发生的原因，认定</w:t>
      </w:r>
      <w:r>
        <w:rPr>
          <w:rFonts w:ascii="仿宋" w:eastAsia="仿宋" w:hAnsi="仿宋" w:cs="仿宋_GB2312" w:hint="eastAsia"/>
          <w:bCs/>
          <w:sz w:val="32"/>
          <w:szCs w:val="32"/>
        </w:rPr>
        <w:t xml:space="preserve"> “STC XXX”轮在离泊</w:t>
      </w:r>
      <w:r>
        <w:rPr>
          <w:rFonts w:ascii="仿宋" w:eastAsia="仿宋" w:hAnsi="仿宋" w:cs="仿宋_GB2312"/>
          <w:bCs/>
          <w:sz w:val="32"/>
          <w:szCs w:val="32"/>
        </w:rPr>
        <w:t>过程中</w:t>
      </w:r>
      <w:r>
        <w:rPr>
          <w:rFonts w:ascii="仿宋" w:eastAsia="仿宋" w:hAnsi="仿宋" w:cs="仿宋_GB2312" w:hint="eastAsia"/>
          <w:bCs/>
          <w:sz w:val="32"/>
          <w:szCs w:val="32"/>
        </w:rPr>
        <w:t>未采取</w:t>
      </w:r>
      <w:r>
        <w:rPr>
          <w:rFonts w:ascii="仿宋" w:eastAsia="仿宋" w:hAnsi="仿宋" w:cs="仿宋_GB2312"/>
          <w:bCs/>
          <w:sz w:val="32"/>
          <w:szCs w:val="32"/>
        </w:rPr>
        <w:t>良好船艺</w:t>
      </w:r>
      <w:r>
        <w:rPr>
          <w:rFonts w:ascii="仿宋" w:eastAsia="仿宋" w:hAnsi="仿宋" w:hint="eastAsia"/>
          <w:sz w:val="32"/>
          <w:szCs w:val="32"/>
        </w:rPr>
        <w:t>，操作</w:t>
      </w:r>
      <w:r>
        <w:rPr>
          <w:rFonts w:ascii="仿宋" w:eastAsia="仿宋" w:hAnsi="仿宋"/>
          <w:sz w:val="32"/>
          <w:szCs w:val="32"/>
        </w:rPr>
        <w:t>不当，</w:t>
      </w:r>
      <w:r>
        <w:rPr>
          <w:rFonts w:ascii="仿宋" w:eastAsia="仿宋" w:hAnsi="仿宋" w:hint="eastAsia"/>
          <w:sz w:val="32"/>
          <w:szCs w:val="32"/>
        </w:rPr>
        <w:t>导致触礁事故发生，</w:t>
      </w:r>
      <w:r>
        <w:rPr>
          <w:rFonts w:ascii="仿宋" w:eastAsia="仿宋" w:hAnsi="仿宋" w:cs="仿宋_GB2312" w:hint="eastAsia"/>
          <w:bCs/>
          <w:sz w:val="32"/>
          <w:szCs w:val="32"/>
        </w:rPr>
        <w:t>承担事故的全部责任，并提出了针对性安全管理建议及处理建议</w:t>
      </w:r>
    </w:p>
    <w:p w:rsidR="00874E87" w:rsidRDefault="00874E87">
      <w:pPr>
        <w:spacing w:line="580" w:lineRule="exact"/>
        <w:ind w:firstLineChars="200" w:firstLine="640"/>
        <w:rPr>
          <w:rFonts w:ascii="仿宋" w:eastAsia="仿宋" w:hAnsi="仿宋" w:cs="仿宋_GB2312"/>
          <w:bCs/>
          <w:sz w:val="32"/>
          <w:szCs w:val="32"/>
        </w:rPr>
      </w:pPr>
    </w:p>
    <w:p w:rsidR="00874E87" w:rsidRDefault="00874E87">
      <w:pPr>
        <w:spacing w:line="580" w:lineRule="exact"/>
        <w:ind w:firstLineChars="200" w:firstLine="640"/>
        <w:rPr>
          <w:rFonts w:ascii="仿宋" w:eastAsia="仿宋" w:hAnsi="仿宋" w:cs="仿宋_GB2312"/>
          <w:bCs/>
          <w:sz w:val="32"/>
          <w:szCs w:val="32"/>
        </w:rPr>
      </w:pPr>
    </w:p>
    <w:p w:rsidR="00874E87" w:rsidRDefault="00874E87">
      <w:pPr>
        <w:spacing w:line="580" w:lineRule="exact"/>
        <w:ind w:firstLineChars="200" w:firstLine="640"/>
        <w:rPr>
          <w:rFonts w:ascii="仿宋" w:eastAsia="仿宋" w:hAnsi="仿宋" w:cs="仿宋_GB2312"/>
          <w:bCs/>
          <w:sz w:val="32"/>
          <w:szCs w:val="32"/>
        </w:rPr>
      </w:pPr>
    </w:p>
    <w:p w:rsidR="00874E87" w:rsidRDefault="00874E87">
      <w:pPr>
        <w:spacing w:line="580" w:lineRule="exact"/>
        <w:ind w:firstLineChars="200" w:firstLine="640"/>
        <w:rPr>
          <w:rFonts w:ascii="仿宋" w:eastAsia="仿宋" w:hAnsi="仿宋" w:cs="仿宋_GB2312"/>
          <w:bCs/>
          <w:sz w:val="32"/>
          <w:szCs w:val="32"/>
        </w:rPr>
      </w:pPr>
    </w:p>
    <w:p w:rsidR="00874E87" w:rsidRDefault="00874E87">
      <w:pPr>
        <w:spacing w:line="580" w:lineRule="exact"/>
        <w:ind w:firstLineChars="200" w:firstLine="640"/>
        <w:rPr>
          <w:rFonts w:ascii="仿宋" w:eastAsia="仿宋" w:hAnsi="仿宋"/>
          <w:sz w:val="32"/>
          <w:szCs w:val="32"/>
        </w:rPr>
      </w:pPr>
    </w:p>
    <w:p w:rsidR="00874E87" w:rsidRDefault="00B15648">
      <w:pPr>
        <w:spacing w:before="240" w:line="600" w:lineRule="exact"/>
        <w:jc w:val="center"/>
        <w:rPr>
          <w:rFonts w:ascii="宋体" w:hAnsi="宋体"/>
          <w:b/>
          <w:sz w:val="36"/>
          <w:szCs w:val="36"/>
        </w:rPr>
      </w:pPr>
      <w:r>
        <w:rPr>
          <w:rFonts w:ascii="宋体" w:hAnsi="宋体" w:hint="eastAsia"/>
          <w:b/>
          <w:sz w:val="36"/>
          <w:szCs w:val="36"/>
        </w:rPr>
        <w:lastRenderedPageBreak/>
        <w:t>目    录</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一、事故简况</w:t>
      </w:r>
      <w:r>
        <w:rPr>
          <w:rFonts w:ascii="仿宋" w:eastAsia="仿宋" w:hAnsi="仿宋"/>
          <w:sz w:val="32"/>
          <w:szCs w:val="32"/>
        </w:rPr>
        <w:t>................................</w:t>
      </w:r>
      <w:r>
        <w:rPr>
          <w:rFonts w:ascii="仿宋" w:eastAsia="仿宋" w:hAnsi="仿宋" w:hint="eastAsia"/>
          <w:sz w:val="32"/>
          <w:szCs w:val="32"/>
        </w:rPr>
        <w:t>5</w:t>
      </w:r>
    </w:p>
    <w:p w:rsidR="00874E87" w:rsidRDefault="00B15648">
      <w:pPr>
        <w:jc w:val="left"/>
        <w:rPr>
          <w:rFonts w:ascii="仿宋" w:eastAsia="仿宋" w:hAnsi="仿宋"/>
          <w:sz w:val="32"/>
          <w:szCs w:val="32"/>
        </w:rPr>
      </w:pPr>
      <w:r>
        <w:rPr>
          <w:rFonts w:ascii="仿宋" w:eastAsia="仿宋" w:hAnsi="仿宋" w:hint="eastAsia"/>
          <w:sz w:val="32"/>
          <w:szCs w:val="32"/>
        </w:rPr>
        <w:t xml:space="preserve">    二、专业术语和标准用语表示</w:t>
      </w:r>
      <w:r>
        <w:rPr>
          <w:rFonts w:ascii="仿宋" w:eastAsia="仿宋" w:hAnsi="仿宋"/>
          <w:sz w:val="32"/>
          <w:szCs w:val="32"/>
        </w:rPr>
        <w:t>..................</w:t>
      </w:r>
      <w:r>
        <w:rPr>
          <w:rFonts w:ascii="仿宋" w:eastAsia="仿宋" w:hAnsi="仿宋" w:hint="eastAsia"/>
          <w:sz w:val="32"/>
          <w:szCs w:val="32"/>
        </w:rPr>
        <w:t>5</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三、调查取证情况</w:t>
      </w:r>
      <w:r>
        <w:rPr>
          <w:rFonts w:ascii="仿宋" w:eastAsia="仿宋" w:hAnsi="仿宋"/>
          <w:sz w:val="32"/>
          <w:szCs w:val="32"/>
        </w:rPr>
        <w:t>............................</w:t>
      </w:r>
      <w:r>
        <w:rPr>
          <w:rFonts w:ascii="仿宋" w:eastAsia="仿宋" w:hAnsi="仿宋" w:hint="eastAsia"/>
          <w:sz w:val="32"/>
          <w:szCs w:val="32"/>
        </w:rPr>
        <w:t>5</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 xml:space="preserve">（一）船舶资料 </w:t>
      </w:r>
      <w:r>
        <w:rPr>
          <w:rFonts w:ascii="仿宋" w:eastAsia="仿宋" w:hAnsi="仿宋"/>
          <w:sz w:val="32"/>
          <w:szCs w:val="32"/>
        </w:rPr>
        <w:t>..................... ......</w:t>
      </w:r>
      <w:r>
        <w:rPr>
          <w:rFonts w:ascii="仿宋" w:eastAsia="仿宋" w:hAnsi="仿宋" w:hint="eastAsia"/>
          <w:sz w:val="32"/>
          <w:szCs w:val="32"/>
        </w:rPr>
        <w:t xml:space="preserve"> 6</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 xml:space="preserve">（二）船舶状况 </w:t>
      </w:r>
      <w:r>
        <w:rPr>
          <w:rFonts w:ascii="仿宋" w:eastAsia="仿宋" w:hAnsi="仿宋"/>
          <w:sz w:val="32"/>
          <w:szCs w:val="32"/>
        </w:rPr>
        <w:t>...................... .....</w:t>
      </w:r>
      <w:r>
        <w:rPr>
          <w:rFonts w:ascii="仿宋" w:eastAsia="仿宋" w:hAnsi="仿宋" w:hint="eastAsia"/>
          <w:sz w:val="32"/>
          <w:szCs w:val="32"/>
        </w:rPr>
        <w:t xml:space="preserve"> 7</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（三）人员情况调查情况</w:t>
      </w:r>
      <w:r>
        <w:rPr>
          <w:rFonts w:ascii="仿宋" w:eastAsia="仿宋" w:hAnsi="仿宋"/>
          <w:sz w:val="32"/>
          <w:szCs w:val="32"/>
        </w:rPr>
        <w:t>......................</w:t>
      </w:r>
      <w:r>
        <w:rPr>
          <w:rFonts w:ascii="仿宋" w:eastAsia="仿宋" w:hAnsi="仿宋" w:hint="eastAsia"/>
          <w:sz w:val="32"/>
          <w:szCs w:val="32"/>
        </w:rPr>
        <w:t>9</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（四）环境因素调查</w:t>
      </w:r>
      <w:r>
        <w:rPr>
          <w:rFonts w:ascii="仿宋" w:eastAsia="仿宋" w:hAnsi="仿宋"/>
          <w:sz w:val="32"/>
          <w:szCs w:val="32"/>
        </w:rPr>
        <w:t>..........................</w:t>
      </w:r>
      <w:r>
        <w:rPr>
          <w:rFonts w:ascii="仿宋" w:eastAsia="仿宋" w:hAnsi="仿宋" w:hint="eastAsia"/>
          <w:sz w:val="32"/>
          <w:szCs w:val="32"/>
        </w:rPr>
        <w:t>10</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（五）管理因素调查</w:t>
      </w:r>
      <w:r>
        <w:rPr>
          <w:rFonts w:ascii="仿宋" w:eastAsia="仿宋" w:hAnsi="仿宋"/>
          <w:sz w:val="32"/>
          <w:szCs w:val="32"/>
        </w:rPr>
        <w:t>..........................</w:t>
      </w:r>
      <w:r>
        <w:rPr>
          <w:rFonts w:ascii="仿宋" w:eastAsia="仿宋" w:hAnsi="仿宋" w:hint="eastAsia"/>
          <w:sz w:val="32"/>
          <w:szCs w:val="32"/>
        </w:rPr>
        <w:t>11</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（六）现场勘查情况</w:t>
      </w:r>
      <w:r>
        <w:rPr>
          <w:rFonts w:ascii="仿宋" w:eastAsia="仿宋" w:hAnsi="仿宋"/>
          <w:sz w:val="32"/>
          <w:szCs w:val="32"/>
        </w:rPr>
        <w:t>..........................</w:t>
      </w:r>
      <w:r>
        <w:rPr>
          <w:rFonts w:ascii="仿宋" w:eastAsia="仿宋" w:hAnsi="仿宋" w:hint="eastAsia"/>
          <w:sz w:val="32"/>
          <w:szCs w:val="32"/>
        </w:rPr>
        <w:t>11</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（七）污染情况</w:t>
      </w:r>
      <w:r>
        <w:rPr>
          <w:rFonts w:ascii="仿宋" w:eastAsia="仿宋" w:hAnsi="仿宋"/>
          <w:sz w:val="32"/>
          <w:szCs w:val="32"/>
        </w:rPr>
        <w:t>. ............................</w:t>
      </w:r>
      <w:r>
        <w:rPr>
          <w:rFonts w:ascii="仿宋" w:eastAsia="仿宋" w:hAnsi="仿宋" w:hint="eastAsia"/>
          <w:sz w:val="32"/>
          <w:szCs w:val="32"/>
        </w:rPr>
        <w:t>12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（八）电子证据情况</w:t>
      </w:r>
      <w:r>
        <w:rPr>
          <w:rFonts w:ascii="仿宋" w:eastAsia="仿宋" w:hAnsi="仿宋"/>
          <w:sz w:val="32"/>
          <w:szCs w:val="32"/>
        </w:rPr>
        <w:t>..........................</w:t>
      </w:r>
      <w:r>
        <w:rPr>
          <w:rFonts w:ascii="仿宋" w:eastAsia="仿宋" w:hAnsi="仿宋" w:hint="eastAsia"/>
          <w:sz w:val="32"/>
          <w:szCs w:val="32"/>
        </w:rPr>
        <w:t>12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四、其他情况</w:t>
      </w:r>
      <w:r>
        <w:rPr>
          <w:rFonts w:ascii="仿宋" w:eastAsia="仿宋" w:hAnsi="仿宋"/>
          <w:sz w:val="32"/>
          <w:szCs w:val="32"/>
        </w:rPr>
        <w:t>................................</w:t>
      </w:r>
      <w:r>
        <w:rPr>
          <w:rFonts w:ascii="仿宋" w:eastAsia="仿宋" w:hAnsi="仿宋" w:hint="eastAsia"/>
          <w:sz w:val="32"/>
          <w:szCs w:val="32"/>
        </w:rPr>
        <w:t>12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五、重要事故要素的认定</w:t>
      </w:r>
      <w:r>
        <w:rPr>
          <w:rFonts w:ascii="仿宋" w:eastAsia="仿宋" w:hAnsi="仿宋"/>
          <w:sz w:val="32"/>
          <w:szCs w:val="32"/>
        </w:rPr>
        <w:t>......................</w:t>
      </w:r>
      <w:r>
        <w:rPr>
          <w:rFonts w:ascii="仿宋" w:eastAsia="仿宋" w:hAnsi="仿宋" w:hint="eastAsia"/>
          <w:sz w:val="32"/>
          <w:szCs w:val="32"/>
        </w:rPr>
        <w:t>13</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六、事故经过</w:t>
      </w:r>
      <w:r>
        <w:rPr>
          <w:rFonts w:ascii="仿宋" w:eastAsia="仿宋" w:hAnsi="仿宋"/>
          <w:sz w:val="32"/>
          <w:szCs w:val="32"/>
        </w:rPr>
        <w:t>................................</w:t>
      </w:r>
      <w:r>
        <w:rPr>
          <w:rFonts w:ascii="仿宋" w:eastAsia="仿宋" w:hAnsi="仿宋" w:hint="eastAsia"/>
          <w:sz w:val="32"/>
          <w:szCs w:val="32"/>
        </w:rPr>
        <w:t>16</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七、应急处置及事故后续处理情况</w:t>
      </w:r>
      <w:r>
        <w:rPr>
          <w:rFonts w:ascii="仿宋" w:eastAsia="仿宋" w:hAnsi="仿宋"/>
          <w:sz w:val="32"/>
          <w:szCs w:val="32"/>
        </w:rPr>
        <w:t>..............</w:t>
      </w:r>
      <w:r>
        <w:rPr>
          <w:rFonts w:ascii="仿宋" w:eastAsia="仿宋" w:hAnsi="仿宋" w:hint="eastAsia"/>
          <w:sz w:val="32"/>
          <w:szCs w:val="32"/>
        </w:rPr>
        <w:t>18</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八、事故损失情况</w:t>
      </w:r>
      <w:r>
        <w:rPr>
          <w:rFonts w:ascii="仿宋" w:eastAsia="仿宋" w:hAnsi="仿宋"/>
          <w:sz w:val="32"/>
          <w:szCs w:val="32"/>
        </w:rPr>
        <w:t>............................</w:t>
      </w:r>
      <w:r>
        <w:rPr>
          <w:rFonts w:ascii="仿宋" w:eastAsia="仿宋" w:hAnsi="仿宋" w:hint="eastAsia"/>
          <w:sz w:val="32"/>
          <w:szCs w:val="32"/>
        </w:rPr>
        <w:t>19</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九、事故原因分析</w:t>
      </w:r>
      <w:r>
        <w:rPr>
          <w:rFonts w:ascii="仿宋" w:eastAsia="仿宋" w:hAnsi="仿宋"/>
          <w:sz w:val="32"/>
          <w:szCs w:val="32"/>
        </w:rPr>
        <w:t>............................</w:t>
      </w:r>
      <w:r>
        <w:rPr>
          <w:rFonts w:ascii="仿宋" w:eastAsia="仿宋" w:hAnsi="仿宋" w:hint="eastAsia"/>
          <w:sz w:val="32"/>
          <w:szCs w:val="32"/>
        </w:rPr>
        <w:t>22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（一）直接原因</w:t>
      </w:r>
      <w:r>
        <w:rPr>
          <w:rFonts w:ascii="仿宋" w:eastAsia="仿宋" w:hAnsi="仿宋"/>
          <w:sz w:val="32"/>
          <w:szCs w:val="32"/>
        </w:rPr>
        <w:t>..............................</w:t>
      </w:r>
      <w:r>
        <w:rPr>
          <w:rFonts w:ascii="仿宋" w:eastAsia="仿宋" w:hAnsi="仿宋" w:hint="eastAsia"/>
          <w:sz w:val="32"/>
          <w:szCs w:val="32"/>
        </w:rPr>
        <w:t>22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（二）间接原因</w:t>
      </w:r>
      <w:r>
        <w:rPr>
          <w:rFonts w:ascii="仿宋" w:eastAsia="仿宋" w:hAnsi="仿宋"/>
          <w:sz w:val="32"/>
          <w:szCs w:val="32"/>
        </w:rPr>
        <w:t>..............................</w:t>
      </w:r>
      <w:r>
        <w:rPr>
          <w:rFonts w:ascii="仿宋" w:eastAsia="仿宋" w:hAnsi="仿宋" w:hint="eastAsia"/>
          <w:sz w:val="32"/>
          <w:szCs w:val="32"/>
        </w:rPr>
        <w:t>22</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十、责任认定及结论</w:t>
      </w:r>
      <w:r>
        <w:rPr>
          <w:rFonts w:ascii="仿宋" w:eastAsia="仿宋" w:hAnsi="仿宋"/>
          <w:sz w:val="32"/>
          <w:szCs w:val="32"/>
        </w:rPr>
        <w:t>..........................</w:t>
      </w:r>
      <w:r>
        <w:rPr>
          <w:rFonts w:ascii="仿宋" w:eastAsia="仿宋" w:hAnsi="仿宋" w:hint="eastAsia"/>
          <w:sz w:val="32"/>
          <w:szCs w:val="32"/>
        </w:rPr>
        <w:t>23</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十一、事故结论</w:t>
      </w:r>
      <w:r>
        <w:rPr>
          <w:rFonts w:ascii="仿宋" w:eastAsia="仿宋" w:hAnsi="仿宋"/>
          <w:sz w:val="32"/>
          <w:szCs w:val="32"/>
        </w:rPr>
        <w:t>......................</w:t>
      </w:r>
      <w:r>
        <w:rPr>
          <w:rFonts w:ascii="仿宋" w:eastAsia="仿宋" w:hAnsi="仿宋" w:hint="eastAsia"/>
          <w:sz w:val="32"/>
          <w:szCs w:val="32"/>
        </w:rPr>
        <w:t xml:space="preserve">  </w:t>
      </w:r>
      <w:r>
        <w:rPr>
          <w:rFonts w:ascii="仿宋" w:eastAsia="仿宋" w:hAnsi="仿宋"/>
          <w:sz w:val="32"/>
          <w:szCs w:val="32"/>
        </w:rPr>
        <w:t>......</w:t>
      </w:r>
      <w:r>
        <w:rPr>
          <w:rFonts w:ascii="仿宋" w:eastAsia="仿宋" w:hAnsi="仿宋" w:hint="eastAsia"/>
          <w:sz w:val="32"/>
          <w:szCs w:val="32"/>
        </w:rPr>
        <w:t>26</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十二、安全管理建议和处理建议</w:t>
      </w:r>
      <w:r>
        <w:rPr>
          <w:rFonts w:ascii="仿宋" w:eastAsia="仿宋" w:hAnsi="仿宋"/>
          <w:sz w:val="32"/>
          <w:szCs w:val="32"/>
        </w:rPr>
        <w:t>................</w:t>
      </w:r>
      <w:r>
        <w:rPr>
          <w:rFonts w:ascii="仿宋" w:eastAsia="仿宋" w:hAnsi="仿宋" w:hint="eastAsia"/>
          <w:sz w:val="32"/>
          <w:szCs w:val="32"/>
        </w:rPr>
        <w:t>27</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lastRenderedPageBreak/>
        <w:t>（一）安全管理建议</w:t>
      </w:r>
      <w:r>
        <w:rPr>
          <w:rFonts w:ascii="仿宋" w:eastAsia="仿宋" w:hAnsi="仿宋"/>
          <w:sz w:val="32"/>
          <w:szCs w:val="32"/>
        </w:rPr>
        <w:t>..........................</w:t>
      </w:r>
      <w:r>
        <w:rPr>
          <w:rFonts w:ascii="仿宋" w:eastAsia="仿宋" w:hAnsi="仿宋" w:hint="eastAsia"/>
          <w:sz w:val="32"/>
          <w:szCs w:val="32"/>
        </w:rPr>
        <w:t>27</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（二）对事故责任人的处理建议</w:t>
      </w:r>
      <w:r>
        <w:rPr>
          <w:rFonts w:ascii="仿宋" w:eastAsia="仿宋" w:hAnsi="仿宋"/>
          <w:sz w:val="32"/>
          <w:szCs w:val="32"/>
        </w:rPr>
        <w:t>................</w:t>
      </w:r>
      <w:r>
        <w:rPr>
          <w:rFonts w:ascii="仿宋" w:eastAsia="仿宋" w:hAnsi="仿宋" w:hint="eastAsia"/>
          <w:sz w:val="32"/>
          <w:szCs w:val="32"/>
        </w:rPr>
        <w:t>27</w:t>
      </w:r>
    </w:p>
    <w:p w:rsidR="00874E87" w:rsidRDefault="00B15648">
      <w:pPr>
        <w:snapToGrid w:val="0"/>
        <w:spacing w:line="580" w:lineRule="exact"/>
        <w:ind w:firstLineChars="200" w:firstLine="640"/>
        <w:jc w:val="left"/>
        <w:rPr>
          <w:rFonts w:ascii="仿宋" w:eastAsia="仿宋" w:hAnsi="仿宋"/>
          <w:sz w:val="32"/>
          <w:szCs w:val="32"/>
        </w:rPr>
      </w:pPr>
      <w:r>
        <w:rPr>
          <w:rFonts w:ascii="仿宋" w:eastAsia="仿宋" w:hAnsi="仿宋" w:hint="eastAsia"/>
          <w:sz w:val="32"/>
          <w:szCs w:val="32"/>
        </w:rPr>
        <w:t>十三、报告附件</w:t>
      </w:r>
      <w:r>
        <w:rPr>
          <w:rFonts w:ascii="仿宋" w:eastAsia="仿宋" w:hAnsi="仿宋"/>
          <w:sz w:val="32"/>
          <w:szCs w:val="32"/>
        </w:rPr>
        <w:t>..............................</w:t>
      </w:r>
      <w:r>
        <w:rPr>
          <w:rFonts w:ascii="仿宋" w:eastAsia="仿宋" w:hAnsi="仿宋" w:hint="eastAsia"/>
          <w:sz w:val="32"/>
          <w:szCs w:val="32"/>
        </w:rPr>
        <w:t>28</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附件1：事故调查官名单</w:t>
      </w:r>
      <w:r>
        <w:rPr>
          <w:rFonts w:ascii="仿宋" w:eastAsia="仿宋" w:hAnsi="仿宋"/>
          <w:sz w:val="32"/>
          <w:szCs w:val="32"/>
        </w:rPr>
        <w:t>.....................</w:t>
      </w:r>
      <w:r>
        <w:rPr>
          <w:rFonts w:ascii="仿宋" w:eastAsia="仿宋" w:hAnsi="仿宋" w:hint="eastAsia"/>
          <w:sz w:val="32"/>
          <w:szCs w:val="32"/>
        </w:rPr>
        <w:t xml:space="preserve"> 29 </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附件2：证据清单</w:t>
      </w:r>
      <w:r>
        <w:rPr>
          <w:rFonts w:ascii="仿宋" w:eastAsia="仿宋" w:hAnsi="仿宋"/>
          <w:sz w:val="32"/>
          <w:szCs w:val="32"/>
        </w:rPr>
        <w:t>............................</w:t>
      </w:r>
      <w:r>
        <w:rPr>
          <w:rFonts w:ascii="仿宋" w:eastAsia="仿宋" w:hAnsi="仿宋" w:hint="eastAsia"/>
          <w:sz w:val="32"/>
          <w:szCs w:val="32"/>
        </w:rPr>
        <w:t>29</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附件3: 友联船厂（蛇口）有限公司修理报价单</w:t>
      </w:r>
      <w:r>
        <w:rPr>
          <w:rFonts w:ascii="仿宋" w:eastAsia="仿宋" w:hAnsi="仿宋"/>
          <w:sz w:val="32"/>
          <w:szCs w:val="32"/>
        </w:rPr>
        <w:t>..</w:t>
      </w:r>
      <w:r>
        <w:rPr>
          <w:rFonts w:ascii="仿宋" w:eastAsia="仿宋" w:hAnsi="仿宋" w:hint="eastAsia"/>
          <w:sz w:val="32"/>
          <w:szCs w:val="32"/>
        </w:rPr>
        <w:t>32</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w:t>
      </w:r>
      <w:r>
        <w:rPr>
          <w:rFonts w:ascii="仿宋" w:eastAsia="仿宋" w:hAnsi="仿宋"/>
          <w:sz w:val="32"/>
          <w:szCs w:val="32"/>
        </w:rPr>
        <w:t>4</w:t>
      </w:r>
      <w:r>
        <w:rPr>
          <w:rFonts w:ascii="仿宋" w:eastAsia="仿宋" w:hAnsi="仿宋" w:hint="eastAsia"/>
          <w:sz w:val="32"/>
          <w:szCs w:val="32"/>
        </w:rPr>
        <w:t>：卸货费用</w:t>
      </w:r>
      <w:r>
        <w:rPr>
          <w:rFonts w:ascii="仿宋" w:eastAsia="仿宋" w:hAnsi="仿宋"/>
          <w:sz w:val="32"/>
          <w:szCs w:val="32"/>
        </w:rPr>
        <w:t>. ....................... .</w:t>
      </w:r>
      <w:r>
        <w:rPr>
          <w:rFonts w:ascii="仿宋" w:eastAsia="仿宋" w:hAnsi="仿宋" w:hint="eastAsia"/>
          <w:sz w:val="32"/>
          <w:szCs w:val="32"/>
        </w:rPr>
        <w:t xml:space="preserve"> 33</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w:t>
      </w:r>
      <w:r>
        <w:rPr>
          <w:rFonts w:ascii="仿宋" w:eastAsia="仿宋" w:hAnsi="仿宋"/>
          <w:sz w:val="32"/>
          <w:szCs w:val="32"/>
        </w:rPr>
        <w:t>5</w:t>
      </w:r>
      <w:r>
        <w:rPr>
          <w:rFonts w:ascii="仿宋" w:eastAsia="仿宋" w:hAnsi="仿宋" w:hint="eastAsia"/>
          <w:sz w:val="32"/>
          <w:szCs w:val="32"/>
        </w:rPr>
        <w:t>：</w:t>
      </w:r>
      <w:r>
        <w:rPr>
          <w:rFonts w:ascii="仿宋" w:eastAsia="仿宋" w:hAnsi="仿宋"/>
          <w:sz w:val="32"/>
          <w:szCs w:val="32"/>
        </w:rPr>
        <w:t>拖轮费用............................</w:t>
      </w:r>
      <w:r>
        <w:rPr>
          <w:rFonts w:ascii="仿宋" w:eastAsia="仿宋" w:hAnsi="仿宋" w:hint="eastAsia"/>
          <w:sz w:val="32"/>
          <w:szCs w:val="32"/>
        </w:rPr>
        <w:t>33</w:t>
      </w:r>
    </w:p>
    <w:p w:rsidR="00874E87" w:rsidRDefault="00874E87">
      <w:pPr>
        <w:jc w:val="left"/>
        <w:rPr>
          <w:rFonts w:ascii="仿宋" w:eastAsia="仿宋" w:hAnsi="仿宋"/>
          <w:sz w:val="32"/>
          <w:szCs w:val="32"/>
        </w:rPr>
      </w:pPr>
    </w:p>
    <w:p w:rsidR="00874E87" w:rsidRDefault="00874E87">
      <w:pPr>
        <w:jc w:val="left"/>
        <w:rPr>
          <w:rFonts w:ascii="仿宋" w:eastAsia="仿宋" w:hAnsi="仿宋"/>
          <w:sz w:val="32"/>
          <w:szCs w:val="32"/>
        </w:rPr>
      </w:pPr>
    </w:p>
    <w:p w:rsidR="00874E87" w:rsidRDefault="00874E87">
      <w:pPr>
        <w:jc w:val="left"/>
        <w:rPr>
          <w:rFonts w:ascii="仿宋" w:eastAsia="仿宋" w:hAnsi="仿宋"/>
          <w:sz w:val="32"/>
          <w:szCs w:val="32"/>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874E87">
      <w:pPr>
        <w:jc w:val="left"/>
        <w:rPr>
          <w:rFonts w:ascii="宋体" w:hAnsi="宋体"/>
          <w:sz w:val="30"/>
          <w:szCs w:val="30"/>
        </w:rPr>
      </w:pPr>
    </w:p>
    <w:p w:rsidR="00874E87" w:rsidRDefault="00B15648">
      <w:pPr>
        <w:jc w:val="left"/>
        <w:rPr>
          <w:rFonts w:ascii="宋体" w:hAnsi="宋体"/>
          <w:b/>
          <w:sz w:val="36"/>
          <w:szCs w:val="36"/>
        </w:rPr>
      </w:pPr>
      <w:r>
        <w:rPr>
          <w:rFonts w:ascii="宋体" w:hAnsi="宋体" w:hint="eastAsia"/>
          <w:b/>
          <w:sz w:val="36"/>
          <w:szCs w:val="36"/>
        </w:rPr>
        <w:lastRenderedPageBreak/>
        <w:t xml:space="preserve">    一、事故简况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2018年5月31日1700时，新加坡籍船舶“STC XXX”轮在防城港18号泊位装载64513.984吨铁矿。6月1日1236时离港开往新加坡，1252时，在码头对开水域掉头时,由于船舶尾部偏出航道发生触礁事故，事故</w:t>
      </w:r>
      <w:proofErr w:type="gramStart"/>
      <w:r>
        <w:rPr>
          <w:rFonts w:ascii="仿宋" w:eastAsia="仿宋" w:hAnsi="仿宋" w:hint="eastAsia"/>
          <w:sz w:val="32"/>
          <w:szCs w:val="32"/>
        </w:rPr>
        <w:t>导致舵叶弯曲</w:t>
      </w:r>
      <w:proofErr w:type="gramEnd"/>
      <w:r>
        <w:rPr>
          <w:rFonts w:ascii="仿宋" w:eastAsia="仿宋" w:hAnsi="仿宋" w:hint="eastAsia"/>
          <w:sz w:val="32"/>
          <w:szCs w:val="32"/>
        </w:rPr>
        <w:t>变形和部分材质裂开，船舶舵机在右舵6°位置可以向右转动，向左无法转动。事故无人员伤亡，无货物损坏和溢油，直接经济损失共计人民币8975003.214元，构成一般等级触礁事故。</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二、专业术语和标准用语表示</w:t>
      </w:r>
    </w:p>
    <w:p w:rsidR="00874E87" w:rsidRDefault="00B15648">
      <w:pPr>
        <w:jc w:val="left"/>
        <w:rPr>
          <w:rFonts w:ascii="仿宋" w:eastAsia="仿宋" w:hAnsi="仿宋"/>
          <w:sz w:val="32"/>
          <w:szCs w:val="32"/>
        </w:rPr>
      </w:pPr>
      <w:r>
        <w:rPr>
          <w:rFonts w:ascii="仿宋" w:eastAsia="仿宋" w:hAnsi="仿宋" w:hint="eastAsia"/>
          <w:sz w:val="32"/>
          <w:szCs w:val="32"/>
        </w:rPr>
        <w:t xml:space="preserve">    IMO          国际海事组织</w:t>
      </w:r>
    </w:p>
    <w:p w:rsidR="00874E87" w:rsidRDefault="00B15648">
      <w:pPr>
        <w:jc w:val="left"/>
        <w:rPr>
          <w:rFonts w:ascii="仿宋" w:eastAsia="仿宋" w:hAnsi="仿宋"/>
          <w:sz w:val="32"/>
          <w:szCs w:val="32"/>
        </w:rPr>
      </w:pPr>
      <w:r>
        <w:rPr>
          <w:rFonts w:ascii="仿宋" w:eastAsia="仿宋" w:hAnsi="仿宋" w:hint="eastAsia"/>
          <w:sz w:val="32"/>
          <w:szCs w:val="32"/>
        </w:rPr>
        <w:t xml:space="preserve">    MMSI         海上移动业务识别码</w:t>
      </w:r>
    </w:p>
    <w:p w:rsidR="00874E87" w:rsidRDefault="00B15648">
      <w:pPr>
        <w:jc w:val="left"/>
        <w:rPr>
          <w:rFonts w:ascii="仿宋" w:eastAsia="仿宋" w:hAnsi="仿宋"/>
          <w:sz w:val="32"/>
          <w:szCs w:val="32"/>
        </w:rPr>
      </w:pPr>
      <w:r>
        <w:rPr>
          <w:rFonts w:ascii="仿宋" w:eastAsia="仿宋" w:hAnsi="仿宋" w:hint="eastAsia"/>
          <w:sz w:val="32"/>
          <w:szCs w:val="32"/>
        </w:rPr>
        <w:t xml:space="preserve">    GPS        </w:t>
      </w:r>
      <w:r>
        <w:rPr>
          <w:rFonts w:ascii="仿宋" w:eastAsia="仿宋" w:hAnsi="仿宋"/>
          <w:sz w:val="32"/>
          <w:szCs w:val="32"/>
        </w:rPr>
        <w:t xml:space="preserve">  </w:t>
      </w:r>
      <w:r>
        <w:rPr>
          <w:rFonts w:ascii="仿宋" w:eastAsia="仿宋" w:hAnsi="仿宋" w:hint="eastAsia"/>
          <w:sz w:val="32"/>
          <w:szCs w:val="32"/>
        </w:rPr>
        <w:t>全球导航定位系统</w:t>
      </w:r>
    </w:p>
    <w:p w:rsidR="00874E87" w:rsidRDefault="00B15648">
      <w:pPr>
        <w:jc w:val="left"/>
        <w:rPr>
          <w:rFonts w:ascii="仿宋" w:eastAsia="仿宋" w:hAnsi="仿宋"/>
          <w:sz w:val="32"/>
          <w:szCs w:val="32"/>
        </w:rPr>
      </w:pPr>
      <w:r>
        <w:rPr>
          <w:rFonts w:ascii="仿宋" w:eastAsia="仿宋" w:hAnsi="仿宋" w:hint="eastAsia"/>
          <w:sz w:val="32"/>
          <w:szCs w:val="32"/>
        </w:rPr>
        <w:t xml:space="preserve">    AIS          自动识别系统</w:t>
      </w:r>
    </w:p>
    <w:p w:rsidR="00874E87" w:rsidRDefault="00B15648">
      <w:pPr>
        <w:jc w:val="left"/>
        <w:rPr>
          <w:rFonts w:ascii="仿宋" w:eastAsia="仿宋" w:hAnsi="仿宋"/>
          <w:sz w:val="32"/>
          <w:szCs w:val="32"/>
        </w:rPr>
      </w:pPr>
      <w:r>
        <w:rPr>
          <w:rFonts w:ascii="仿宋" w:eastAsia="仿宋" w:hAnsi="仿宋" w:hint="eastAsia"/>
          <w:sz w:val="32"/>
          <w:szCs w:val="32"/>
        </w:rPr>
        <w:t xml:space="preserve">    VDR          航行数据记录仪 </w:t>
      </w:r>
    </w:p>
    <w:p w:rsidR="00874E87" w:rsidRDefault="00B15648">
      <w:pPr>
        <w:jc w:val="left"/>
        <w:rPr>
          <w:rFonts w:ascii="仿宋" w:eastAsia="仿宋" w:hAnsi="仿宋"/>
          <w:sz w:val="32"/>
          <w:szCs w:val="32"/>
        </w:rPr>
      </w:pPr>
      <w:r>
        <w:rPr>
          <w:rFonts w:ascii="仿宋" w:eastAsia="仿宋" w:hAnsi="仿宋" w:hint="eastAsia"/>
          <w:sz w:val="32"/>
          <w:szCs w:val="32"/>
        </w:rPr>
        <w:t xml:space="preserve">    ECDIS        电子海图显示与信息系统</w:t>
      </w:r>
    </w:p>
    <w:p w:rsidR="00874E87" w:rsidRDefault="00B15648">
      <w:pPr>
        <w:jc w:val="left"/>
        <w:rPr>
          <w:rFonts w:ascii="仿宋" w:eastAsia="仿宋" w:hAnsi="仿宋" w:cs="Arial"/>
          <w:color w:val="333333"/>
          <w:sz w:val="32"/>
          <w:szCs w:val="32"/>
        </w:rPr>
      </w:pPr>
      <w:r>
        <w:rPr>
          <w:rFonts w:ascii="仿宋" w:eastAsia="仿宋" w:hAnsi="仿宋" w:hint="eastAsia"/>
          <w:sz w:val="32"/>
          <w:szCs w:val="32"/>
        </w:rPr>
        <w:t xml:space="preserve">    ARP</w:t>
      </w:r>
      <w:r>
        <w:rPr>
          <w:rFonts w:ascii="仿宋" w:eastAsia="仿宋" w:hAnsi="仿宋"/>
          <w:sz w:val="32"/>
          <w:szCs w:val="32"/>
        </w:rPr>
        <w:t>A</w:t>
      </w:r>
      <w:r>
        <w:rPr>
          <w:rFonts w:ascii="仿宋" w:eastAsia="仿宋" w:hAnsi="仿宋" w:hint="eastAsia"/>
          <w:sz w:val="32"/>
          <w:szCs w:val="32"/>
        </w:rPr>
        <w:t xml:space="preserve">         </w:t>
      </w:r>
      <w:r>
        <w:rPr>
          <w:rFonts w:ascii="仿宋" w:eastAsia="仿宋" w:hAnsi="仿宋" w:cs="Arial"/>
          <w:color w:val="333333"/>
          <w:sz w:val="32"/>
          <w:szCs w:val="32"/>
        </w:rPr>
        <w:t>自动雷达标绘仪</w:t>
      </w:r>
    </w:p>
    <w:p w:rsidR="00874E87" w:rsidRDefault="00B15648">
      <w:pPr>
        <w:jc w:val="left"/>
        <w:rPr>
          <w:rFonts w:ascii="仿宋" w:eastAsia="仿宋" w:hAnsi="仿宋"/>
          <w:sz w:val="32"/>
          <w:szCs w:val="32"/>
        </w:rPr>
      </w:pPr>
      <w:r>
        <w:rPr>
          <w:rFonts w:ascii="仿宋" w:eastAsia="仿宋" w:hAnsi="仿宋" w:hint="eastAsia"/>
          <w:sz w:val="32"/>
          <w:szCs w:val="32"/>
        </w:rPr>
        <w:t xml:space="preserve">    LRIT         远程识别跟踪系统</w:t>
      </w:r>
    </w:p>
    <w:p w:rsidR="00874E87" w:rsidRDefault="00B15648">
      <w:pPr>
        <w:jc w:val="left"/>
        <w:rPr>
          <w:rFonts w:ascii="仿宋" w:eastAsia="仿宋" w:hAnsi="仿宋"/>
          <w:sz w:val="32"/>
          <w:szCs w:val="32"/>
        </w:rPr>
      </w:pPr>
      <w:r>
        <w:rPr>
          <w:rFonts w:ascii="仿宋" w:eastAsia="仿宋" w:hAnsi="仿宋" w:hint="eastAsia"/>
          <w:sz w:val="32"/>
          <w:szCs w:val="32"/>
        </w:rPr>
        <w:t xml:space="preserve">    CCTV         闭路电视监控系统</w:t>
      </w:r>
    </w:p>
    <w:p w:rsidR="00874E87" w:rsidRDefault="00B15648">
      <w:pPr>
        <w:jc w:val="left"/>
        <w:rPr>
          <w:rFonts w:ascii="仿宋" w:eastAsia="仿宋" w:hAnsi="仿宋"/>
          <w:sz w:val="32"/>
          <w:szCs w:val="32"/>
        </w:rPr>
      </w:pPr>
      <w:r>
        <w:rPr>
          <w:rFonts w:ascii="仿宋" w:eastAsia="仿宋" w:hAnsi="仿宋" w:hint="eastAsia"/>
          <w:sz w:val="32"/>
          <w:szCs w:val="32"/>
        </w:rPr>
        <w:t xml:space="preserve">    VTS          船舶交通服务系统</w:t>
      </w:r>
    </w:p>
    <w:p w:rsidR="00874E87" w:rsidRDefault="00B15648">
      <w:pPr>
        <w:jc w:val="left"/>
        <w:rPr>
          <w:rFonts w:ascii="仿宋" w:eastAsia="仿宋" w:hAnsi="仿宋"/>
          <w:sz w:val="32"/>
          <w:szCs w:val="32"/>
        </w:rPr>
      </w:pPr>
      <w:r>
        <w:rPr>
          <w:rFonts w:ascii="仿宋" w:eastAsia="仿宋" w:hAnsi="仿宋" w:hint="eastAsia"/>
          <w:sz w:val="32"/>
          <w:szCs w:val="32"/>
        </w:rPr>
        <w:t xml:space="preserve">    NK           日本船级社（NIPPON KAIJI KYOKAI） </w:t>
      </w:r>
    </w:p>
    <w:p w:rsidR="00874E87" w:rsidRDefault="00B15648">
      <w:pPr>
        <w:jc w:val="left"/>
        <w:rPr>
          <w:rFonts w:ascii="宋体" w:hAnsi="宋体"/>
          <w:b/>
          <w:sz w:val="36"/>
          <w:szCs w:val="36"/>
        </w:rPr>
      </w:pPr>
      <w:r>
        <w:rPr>
          <w:rFonts w:ascii="仿宋" w:eastAsia="仿宋" w:hAnsi="仿宋" w:hint="eastAsia"/>
          <w:sz w:val="32"/>
          <w:szCs w:val="32"/>
        </w:rPr>
        <w:t xml:space="preserve">    </w:t>
      </w:r>
      <w:r>
        <w:rPr>
          <w:rFonts w:ascii="宋体" w:hAnsi="宋体" w:hint="eastAsia"/>
          <w:b/>
          <w:sz w:val="36"/>
          <w:szCs w:val="36"/>
        </w:rPr>
        <w:t>三、事故调查取证情况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防城港海事局负责本起事故的调查，于6月4日成立事</w:t>
      </w:r>
      <w:r>
        <w:rPr>
          <w:rFonts w:ascii="仿宋" w:eastAsia="仿宋" w:hAnsi="仿宋" w:hint="eastAsia"/>
          <w:sz w:val="32"/>
          <w:szCs w:val="32"/>
        </w:rPr>
        <w:lastRenderedPageBreak/>
        <w:t>故调查组（名单见附件1）,调查组通过询问相关人员、勘察事故现场等方式获得以下证据材料：讯问笔录5份；当事船舶船员自述材料或声明9份；其他证据及材料26份（见附件2）。</w:t>
      </w:r>
    </w:p>
    <w:p w:rsidR="00874E87" w:rsidRDefault="00B15648">
      <w:pPr>
        <w:jc w:val="lef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（一）船舶资料  </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5670"/>
      </w:tblGrid>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船舶名称</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STC XXX</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船舶种类</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散货船</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船体材料</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钢质</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船舶总吨</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39737</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船舶净吨</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25752</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载重吨</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76619吨（夏季载重线）</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总长</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224.94米</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型宽</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32.26米</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型深</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19.50米</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夏季满载吃水</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14.139米</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空载排水量</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10205吨</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设计营运航速</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满载：14.15节  压载：15.25</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主机类型</w:t>
            </w:r>
          </w:p>
        </w:tc>
        <w:tc>
          <w:tcPr>
            <w:tcW w:w="5670" w:type="dxa"/>
          </w:tcPr>
          <w:p w:rsidR="00874E87" w:rsidRDefault="00B15648">
            <w:pPr>
              <w:rPr>
                <w:rFonts w:ascii="仿宋" w:eastAsia="仿宋" w:hAnsi="仿宋"/>
                <w:sz w:val="32"/>
                <w:szCs w:val="32"/>
                <w:u w:val="single"/>
              </w:rPr>
            </w:pPr>
            <w:r>
              <w:rPr>
                <w:rFonts w:ascii="仿宋" w:eastAsia="仿宋" w:hAnsi="仿宋" w:hint="eastAsia"/>
                <w:sz w:val="32"/>
                <w:szCs w:val="32"/>
              </w:rPr>
              <w:t xml:space="preserve">MITSUI-MAN B&amp;W6S60MC(MARK-V) X 1 set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主机最大功率</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10320千瓦</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 xml:space="preserve">CALL SIGN </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9XXXX</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IMO 编号</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XXXXXXX</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检验单位</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NKK日本船级社</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lastRenderedPageBreak/>
              <w:t>船籍港</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SINGAPORE</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建造年份</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2004年12月</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建造船厂（地点）</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 xml:space="preserve">SHITANOE SHIPBUILDING CO LTD ，JAPAN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船舶所有人</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 xml:space="preserve">XXXXXXXXXX.LTD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地址</w:t>
            </w:r>
          </w:p>
        </w:tc>
        <w:tc>
          <w:tcPr>
            <w:tcW w:w="5670" w:type="dxa"/>
          </w:tcPr>
          <w:p w:rsidR="00874E87" w:rsidRDefault="00B15648">
            <w:pPr>
              <w:rPr>
                <w:rFonts w:ascii="仿宋" w:eastAsia="仿宋" w:hAnsi="仿宋"/>
                <w:sz w:val="32"/>
                <w:szCs w:val="32"/>
              </w:rPr>
            </w:pPr>
            <w:proofErr w:type="spellStart"/>
            <w:r>
              <w:rPr>
                <w:rFonts w:ascii="仿宋" w:eastAsia="仿宋" w:hAnsi="仿宋" w:hint="eastAsia"/>
                <w:sz w:val="32"/>
                <w:szCs w:val="32"/>
              </w:rPr>
              <w:t>XXXXXXXXXX,Singapore</w:t>
            </w:r>
            <w:proofErr w:type="spellEnd"/>
            <w:r>
              <w:rPr>
                <w:rFonts w:ascii="仿宋" w:eastAsia="仿宋" w:hAnsi="仿宋" w:hint="eastAsia"/>
                <w:sz w:val="32"/>
                <w:szCs w:val="32"/>
              </w:rPr>
              <w:t xml:space="preserve">。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船舶经营人</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 xml:space="preserve">XXXXXXXXXX．LTD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地址</w:t>
            </w:r>
          </w:p>
        </w:tc>
        <w:tc>
          <w:tcPr>
            <w:tcW w:w="5670" w:type="dxa"/>
          </w:tcPr>
          <w:p w:rsidR="00874E87" w:rsidRDefault="00B15648">
            <w:pPr>
              <w:rPr>
                <w:rFonts w:ascii="仿宋" w:eastAsia="仿宋" w:hAnsi="仿宋"/>
                <w:sz w:val="32"/>
                <w:szCs w:val="32"/>
              </w:rPr>
            </w:pPr>
            <w:proofErr w:type="spellStart"/>
            <w:r>
              <w:rPr>
                <w:rFonts w:ascii="仿宋" w:eastAsia="仿宋" w:hAnsi="仿宋" w:hint="eastAsia"/>
                <w:sz w:val="32"/>
                <w:szCs w:val="32"/>
              </w:rPr>
              <w:t>XXXXXXXXXX,Hongkong</w:t>
            </w:r>
            <w:proofErr w:type="spellEnd"/>
            <w:r>
              <w:rPr>
                <w:rFonts w:ascii="仿宋" w:eastAsia="仿宋" w:hAnsi="仿宋" w:hint="eastAsia"/>
                <w:sz w:val="32"/>
                <w:szCs w:val="32"/>
              </w:rPr>
              <w:t xml:space="preserve">。 </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电话/传真</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852-XXXXX/852-XXXXX</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船旗</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SINGAPORE</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货物</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铁矿石 64513.984吨</w:t>
            </w:r>
          </w:p>
        </w:tc>
      </w:tr>
      <w:tr w:rsidR="00874E87">
        <w:tc>
          <w:tcPr>
            <w:tcW w:w="2410" w:type="dxa"/>
          </w:tcPr>
          <w:p w:rsidR="00874E87" w:rsidRDefault="00B15648">
            <w:pPr>
              <w:rPr>
                <w:rFonts w:ascii="仿宋" w:eastAsia="仿宋" w:hAnsi="仿宋"/>
                <w:sz w:val="32"/>
                <w:szCs w:val="32"/>
              </w:rPr>
            </w:pPr>
            <w:r>
              <w:rPr>
                <w:rFonts w:ascii="仿宋" w:eastAsia="仿宋" w:hAnsi="仿宋" w:hint="eastAsia"/>
                <w:sz w:val="32"/>
                <w:szCs w:val="32"/>
              </w:rPr>
              <w:t>吃水</w:t>
            </w:r>
          </w:p>
        </w:tc>
        <w:tc>
          <w:tcPr>
            <w:tcW w:w="5670" w:type="dxa"/>
          </w:tcPr>
          <w:p w:rsidR="00874E87" w:rsidRDefault="00B15648">
            <w:pPr>
              <w:rPr>
                <w:rFonts w:ascii="仿宋" w:eastAsia="仿宋" w:hAnsi="仿宋"/>
                <w:sz w:val="32"/>
                <w:szCs w:val="32"/>
              </w:rPr>
            </w:pPr>
            <w:r>
              <w:rPr>
                <w:rFonts w:ascii="仿宋" w:eastAsia="仿宋" w:hAnsi="仿宋" w:hint="eastAsia"/>
                <w:sz w:val="32"/>
                <w:szCs w:val="32"/>
              </w:rPr>
              <w:t>船</w:t>
            </w:r>
            <w:proofErr w:type="gramStart"/>
            <w:r>
              <w:rPr>
                <w:rFonts w:ascii="仿宋" w:eastAsia="仿宋" w:hAnsi="仿宋" w:hint="eastAsia"/>
                <w:sz w:val="32"/>
                <w:szCs w:val="32"/>
              </w:rPr>
              <w:t>艏</w:t>
            </w:r>
            <w:proofErr w:type="gramEnd"/>
            <w:r>
              <w:rPr>
                <w:rFonts w:ascii="仿宋" w:eastAsia="仿宋" w:hAnsi="仿宋" w:hint="eastAsia"/>
                <w:sz w:val="32"/>
                <w:szCs w:val="32"/>
              </w:rPr>
              <w:t>吃水12.66米  船尾吃水13.28米</w:t>
            </w:r>
          </w:p>
        </w:tc>
      </w:tr>
    </w:tbl>
    <w:p w:rsidR="00874E87" w:rsidRDefault="00B15648">
      <w:pPr>
        <w:spacing w:line="600" w:lineRule="exac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（二）船舶状况</w:t>
      </w:r>
    </w:p>
    <w:p w:rsidR="00874E87" w:rsidRDefault="00B15648">
      <w:pPr>
        <w:spacing w:line="600" w:lineRule="exact"/>
        <w:rPr>
          <w:rFonts w:ascii="仿宋" w:eastAsia="仿宋" w:hAnsi="仿宋"/>
          <w:sz w:val="32"/>
          <w:szCs w:val="32"/>
        </w:rPr>
      </w:pPr>
      <w:r>
        <w:rPr>
          <w:rFonts w:ascii="仿宋" w:eastAsia="仿宋" w:hAnsi="仿宋" w:hint="eastAsia"/>
          <w:sz w:val="32"/>
          <w:szCs w:val="32"/>
        </w:rPr>
        <w:t xml:space="preserve">    1.船舶最近一次港口国检查情况</w:t>
      </w:r>
    </w:p>
    <w:p w:rsidR="00874E87" w:rsidRDefault="00B15648">
      <w:pPr>
        <w:spacing w:line="600" w:lineRule="exact"/>
        <w:rPr>
          <w:rFonts w:ascii="仿宋" w:eastAsia="仿宋" w:hAnsi="仿宋"/>
          <w:sz w:val="32"/>
          <w:szCs w:val="32"/>
        </w:rPr>
      </w:pPr>
      <w:r>
        <w:rPr>
          <w:rFonts w:ascii="仿宋" w:eastAsia="仿宋" w:hAnsi="仿宋" w:hint="eastAsia"/>
          <w:sz w:val="32"/>
          <w:szCs w:val="32"/>
        </w:rPr>
        <w:t xml:space="preserve">    最近一次港口国检查是2018年5月18日在东莞虎门进行，0缺陷通过。</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2.航行设备工作情况</w:t>
      </w:r>
    </w:p>
    <w:p w:rsidR="00874E87" w:rsidRDefault="00B15648">
      <w:pPr>
        <w:pStyle w:val="a3"/>
        <w:spacing w:line="600" w:lineRule="exact"/>
        <w:ind w:leftChars="3" w:left="6" w:firstLine="645"/>
        <w:rPr>
          <w:rFonts w:ascii="仿宋" w:eastAsia="仿宋" w:hAnsi="仿宋"/>
          <w:sz w:val="32"/>
          <w:szCs w:val="32"/>
        </w:rPr>
      </w:pPr>
      <w:r>
        <w:rPr>
          <w:rFonts w:ascii="仿宋" w:eastAsia="仿宋" w:hAnsi="仿宋" w:hint="eastAsia"/>
          <w:sz w:val="32"/>
          <w:szCs w:val="32"/>
        </w:rPr>
        <w:t>该轮航行设备配备有标准磁罗经、电罗经、电罗经艏向指示器、电罗经方位复示器，GPS、AIS、VDR 、ECDIS、雷达2台（1台9GHZ、1台3GHZ，均带ARPA功能）、LRIT、速度和航程测量装置（对水）、回声测深仪、工作模式指示器（舵、螺旋桨、推进器）、通往应急操舵位置的电话、手持</w:t>
      </w:r>
      <w:r>
        <w:rPr>
          <w:rFonts w:ascii="仿宋" w:eastAsia="仿宋" w:hAnsi="仿宋" w:hint="eastAsia"/>
          <w:sz w:val="32"/>
          <w:szCs w:val="32"/>
        </w:rPr>
        <w:lastRenderedPageBreak/>
        <w:t>信号灯、海图等有关设备。调查中未发现与本次事故有关的航行设备的缺陷。</w:t>
      </w:r>
    </w:p>
    <w:p w:rsidR="00874E87" w:rsidRDefault="00B15648">
      <w:pPr>
        <w:pStyle w:val="a3"/>
        <w:spacing w:line="600" w:lineRule="exact"/>
        <w:ind w:leftChars="3" w:left="6" w:firstLine="645"/>
        <w:rPr>
          <w:rFonts w:ascii="仿宋" w:eastAsia="仿宋" w:hAnsi="仿宋"/>
          <w:sz w:val="32"/>
          <w:szCs w:val="32"/>
        </w:rPr>
      </w:pPr>
      <w:r>
        <w:rPr>
          <w:rFonts w:ascii="仿宋" w:eastAsia="仿宋" w:hAnsi="仿宋" w:hint="eastAsia"/>
          <w:sz w:val="32"/>
          <w:szCs w:val="32"/>
        </w:rPr>
        <w:t>3.船舶检验情况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该轮最近一次船舶检验证书签发时间是2018年5月22日,船舶法定证书均在有效期。 </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4.船舶载货和吃水情况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本航次</w:t>
      </w:r>
      <w:proofErr w:type="gramStart"/>
      <w:r>
        <w:rPr>
          <w:rFonts w:ascii="仿宋" w:eastAsia="仿宋" w:hAnsi="仿宋" w:hint="eastAsia"/>
          <w:sz w:val="32"/>
          <w:szCs w:val="32"/>
        </w:rPr>
        <w:t>装载低</w:t>
      </w:r>
      <w:proofErr w:type="gramEnd"/>
      <w:r>
        <w:rPr>
          <w:rFonts w:ascii="仿宋" w:eastAsia="仿宋" w:hAnsi="仿宋" w:hint="eastAsia"/>
          <w:sz w:val="32"/>
          <w:szCs w:val="32"/>
        </w:rPr>
        <w:t>等级重晶石22166.34吨、</w:t>
      </w:r>
      <w:proofErr w:type="gramStart"/>
      <w:r>
        <w:rPr>
          <w:rFonts w:ascii="仿宋" w:eastAsia="仿宋" w:hAnsi="仿宋" w:hint="eastAsia"/>
          <w:sz w:val="32"/>
          <w:szCs w:val="32"/>
        </w:rPr>
        <w:t>化工级</w:t>
      </w:r>
      <w:proofErr w:type="gramEnd"/>
      <w:r>
        <w:rPr>
          <w:rFonts w:ascii="仿宋" w:eastAsia="仿宋" w:hAnsi="仿宋" w:hint="eastAsia"/>
          <w:sz w:val="32"/>
          <w:szCs w:val="32"/>
        </w:rPr>
        <w:t>重晶石15999.26吨、滑石9987.06吨、</w:t>
      </w:r>
      <w:proofErr w:type="gramStart"/>
      <w:r>
        <w:rPr>
          <w:rFonts w:ascii="仿宋" w:eastAsia="仿宋" w:hAnsi="仿宋" w:hint="eastAsia"/>
          <w:sz w:val="32"/>
          <w:szCs w:val="32"/>
        </w:rPr>
        <w:t>白矿</w:t>
      </w:r>
      <w:proofErr w:type="gramEnd"/>
      <w:r>
        <w:rPr>
          <w:rFonts w:ascii="仿宋" w:eastAsia="仿宋" w:hAnsi="仿宋" w:hint="eastAsia"/>
          <w:sz w:val="32"/>
          <w:szCs w:val="32"/>
        </w:rPr>
        <w:t>12000.12吨、</w:t>
      </w:r>
      <w:proofErr w:type="gramStart"/>
      <w:r>
        <w:rPr>
          <w:rFonts w:ascii="仿宋" w:eastAsia="仿宋" w:hAnsi="仿宋" w:hint="eastAsia"/>
          <w:sz w:val="32"/>
          <w:szCs w:val="32"/>
        </w:rPr>
        <w:t>袋装白矿及一</w:t>
      </w:r>
      <w:proofErr w:type="gramEnd"/>
      <w:r>
        <w:rPr>
          <w:rFonts w:ascii="仿宋" w:eastAsia="仿宋" w:hAnsi="仿宋" w:hint="eastAsia"/>
          <w:sz w:val="32"/>
          <w:szCs w:val="32"/>
        </w:rPr>
        <w:t>水硫酸锰4361.204吨,累计共64513.94,离港时吃水船</w:t>
      </w:r>
      <w:proofErr w:type="gramStart"/>
      <w:r>
        <w:rPr>
          <w:rFonts w:ascii="仿宋" w:eastAsia="仿宋" w:hAnsi="仿宋" w:hint="eastAsia"/>
          <w:sz w:val="32"/>
          <w:szCs w:val="32"/>
        </w:rPr>
        <w:t>艏</w:t>
      </w:r>
      <w:proofErr w:type="gramEnd"/>
      <w:r>
        <w:rPr>
          <w:rFonts w:ascii="仿宋" w:eastAsia="仿宋" w:hAnsi="仿宋" w:hint="eastAsia"/>
          <w:sz w:val="32"/>
          <w:szCs w:val="32"/>
        </w:rPr>
        <w:t>12.66米/船尾吃水13.28米,海水密度1.020。</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5.协助离港的拖轮概况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使用2艘拖轮协助离港，分别是新北部湾港10号和北部湾拖3，具体资料如下:</w:t>
      </w:r>
    </w:p>
    <w:tbl>
      <w:tblPr>
        <w:tblW w:w="78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2885"/>
      </w:tblGrid>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 xml:space="preserve">   船名</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新北部湾港10号</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北部湾拖3</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证书有效期</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2022年5月29日</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2022年4月22日</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总长</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36米</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34米</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型宽</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10.20米</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10.20米</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型深</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4.50米</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4.50米</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主操舵装置</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全回旋舵桨装置（左、右）</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全回旋舵桨装置（左、右）</w:t>
            </w:r>
          </w:p>
        </w:tc>
      </w:tr>
      <w:tr w:rsidR="00874E87" w:rsidTr="00B15648">
        <w:tc>
          <w:tcPr>
            <w:tcW w:w="2127"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lastRenderedPageBreak/>
              <w:t>主机类型、总功率</w:t>
            </w:r>
          </w:p>
        </w:tc>
        <w:tc>
          <w:tcPr>
            <w:tcW w:w="283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柴油机 总功率2942千瓦</w:t>
            </w:r>
          </w:p>
        </w:tc>
        <w:tc>
          <w:tcPr>
            <w:tcW w:w="2885" w:type="dxa"/>
          </w:tcPr>
          <w:p w:rsidR="00874E87" w:rsidRPr="00B15648" w:rsidRDefault="00B15648" w:rsidP="00B15648">
            <w:pPr>
              <w:pStyle w:val="a3"/>
              <w:spacing w:line="600" w:lineRule="exact"/>
              <w:ind w:leftChars="0" w:left="0"/>
              <w:rPr>
                <w:rFonts w:ascii="仿宋" w:eastAsia="仿宋" w:hAnsi="仿宋"/>
                <w:sz w:val="32"/>
                <w:szCs w:val="32"/>
              </w:rPr>
            </w:pPr>
            <w:r w:rsidRPr="00B15648">
              <w:rPr>
                <w:rFonts w:ascii="仿宋" w:eastAsia="仿宋" w:hAnsi="仿宋" w:hint="eastAsia"/>
                <w:sz w:val="32"/>
                <w:szCs w:val="32"/>
              </w:rPr>
              <w:t>柴油机 总功率2942千瓦</w:t>
            </w:r>
          </w:p>
        </w:tc>
      </w:tr>
    </w:tbl>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（三）人员调查情况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1.事故船员配员情况。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该轮配备21名船员，经核查，配员情况满足该轮配员证书要求。</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2.事故船舶主要船员情况。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（1）船长：XXXXX ，男，59岁，1959年X月X日出生，菲律宾籍，所持船长证书有效期至2020年8月26日，从1998年11月起开始担任远洋船船长。</w:t>
      </w:r>
    </w:p>
    <w:p w:rsidR="00874E87" w:rsidRDefault="00B15648">
      <w:pPr>
        <w:jc w:val="left"/>
        <w:rPr>
          <w:rFonts w:ascii="仿宋" w:eastAsia="仿宋" w:hAnsi="仿宋"/>
          <w:sz w:val="32"/>
          <w:szCs w:val="32"/>
        </w:rPr>
      </w:pPr>
      <w:r>
        <w:rPr>
          <w:rFonts w:ascii="仿宋" w:eastAsia="仿宋" w:hAnsi="仿宋" w:hint="eastAsia"/>
          <w:sz w:val="32"/>
          <w:szCs w:val="32"/>
        </w:rPr>
        <w:t xml:space="preserve">    (2) 大副：XXXXX，男，58岁，1960年X月X日出身，菲律宾籍，持有船长证书，有效期至2020年7月7日。 </w:t>
      </w:r>
    </w:p>
    <w:p w:rsidR="00874E87" w:rsidRDefault="00B15648">
      <w:pPr>
        <w:jc w:val="left"/>
        <w:rPr>
          <w:rFonts w:ascii="仿宋" w:eastAsia="仿宋" w:hAnsi="仿宋"/>
          <w:sz w:val="32"/>
          <w:szCs w:val="32"/>
        </w:rPr>
      </w:pPr>
      <w:r>
        <w:rPr>
          <w:rFonts w:ascii="仿宋" w:eastAsia="仿宋" w:hAnsi="仿宋" w:hint="eastAsia"/>
          <w:sz w:val="32"/>
          <w:szCs w:val="32"/>
        </w:rPr>
        <w:t xml:space="preserve">    (3) 二副：XXXXX，男，36岁，1982年X月X日出身，菲律宾籍，证书有效期至2021年6月21日。</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(4) 三副：XXXXX，男，38岁，1980年X月X日出身，菲律宾籍，证书有效期至2022年2月6日</w:t>
      </w:r>
    </w:p>
    <w:p w:rsidR="00874E87" w:rsidRDefault="00B15648">
      <w:pPr>
        <w:pStyle w:val="a3"/>
        <w:spacing w:line="600" w:lineRule="exact"/>
        <w:ind w:leftChars="3" w:left="6" w:firstLine="645"/>
        <w:rPr>
          <w:rFonts w:ascii="仿宋" w:eastAsia="仿宋" w:hAnsi="仿宋"/>
          <w:sz w:val="32"/>
          <w:szCs w:val="32"/>
        </w:rPr>
      </w:pPr>
      <w:r>
        <w:rPr>
          <w:rFonts w:ascii="仿宋" w:eastAsia="仿宋" w:hAnsi="仿宋" w:hint="eastAsia"/>
          <w:sz w:val="32"/>
          <w:szCs w:val="32"/>
        </w:rPr>
        <w:t>3.引航员。</w:t>
      </w:r>
    </w:p>
    <w:p w:rsidR="00874E87" w:rsidRDefault="00B15648">
      <w:pPr>
        <w:pStyle w:val="a3"/>
        <w:spacing w:line="600" w:lineRule="exact"/>
        <w:ind w:leftChars="3" w:left="6" w:firstLine="645"/>
        <w:rPr>
          <w:rFonts w:ascii="仿宋" w:eastAsia="仿宋" w:hAnsi="仿宋"/>
          <w:sz w:val="32"/>
          <w:szCs w:val="32"/>
        </w:rPr>
      </w:pPr>
      <w:r>
        <w:rPr>
          <w:rFonts w:ascii="仿宋" w:eastAsia="仿宋" w:hAnsi="仿宋" w:hint="eastAsia"/>
          <w:sz w:val="32"/>
          <w:szCs w:val="32"/>
        </w:rPr>
        <w:t xml:space="preserve">引航员梁XX ，男，52岁，1966年X月X日出身，持一级引航员证书。该引航员1992年7月22日获得三级引航员证书，1996年7月22日获得二级引航员证书，2001年取得一级引航员证书。 </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lastRenderedPageBreak/>
        <w:t xml:space="preserve">   </w:t>
      </w:r>
      <w:r>
        <w:rPr>
          <w:rFonts w:ascii="仿宋" w:eastAsia="仿宋" w:hAnsi="仿宋" w:hint="eastAsia"/>
          <w:b/>
          <w:sz w:val="32"/>
          <w:szCs w:val="32"/>
        </w:rPr>
        <w:t>（四)环境因素调查</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1.事故水域气象水文情况。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（1）气象情况。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中国天气”网站显示，2018年6月1日北部湾天气：多云转阵雨或雷雨，南转北风4～5级；引航员描述的天气为偏南风2-3级，拖轮航海日志记载的天气为东南风3级，船舶提供的事故报告及航海日志的风力为3级，气温32度。</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（2）海况 。</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浪高0.5米，涌高0.5米，浪向偏南，流速24厘米/秒，涨潮，潮高2.0米；能见度良好，水温28度。</w:t>
      </w:r>
      <w:r>
        <w:rPr>
          <w:rFonts w:ascii="仿宋" w:eastAsia="仿宋" w:hAnsi="仿宋"/>
          <w:sz w:val="32"/>
          <w:szCs w:val="32"/>
        </w:rPr>
        <w:t xml:space="preserve"> </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2.事故水域通航环境情况。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（1）通航环境及基本情况。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“STC XXX”轮原来靠在18泊位，该泊位为7万吨级通用泊位，码头长度为265米，泊位水域宽度65米,码头设计底高程-14.8米, 该泊位北端与5万吨级17泊位相连,南端与15万吨级19泊位相连,与13-17泊位共用回旋水域,直径370米,进港航道为牛头航道,航道走向为 350°13′-170°13′,在28#至33#灯</w:t>
      </w:r>
      <w:proofErr w:type="gramStart"/>
      <w:r>
        <w:rPr>
          <w:rFonts w:ascii="仿宋" w:eastAsia="仿宋" w:hAnsi="仿宋" w:hint="eastAsia"/>
          <w:sz w:val="32"/>
          <w:szCs w:val="32"/>
        </w:rPr>
        <w:t>浮之间</w:t>
      </w:r>
      <w:proofErr w:type="gramEnd"/>
      <w:r>
        <w:rPr>
          <w:rFonts w:ascii="仿宋" w:eastAsia="仿宋" w:hAnsi="仿宋" w:hint="eastAsia"/>
          <w:sz w:val="32"/>
          <w:szCs w:val="32"/>
        </w:rPr>
        <w:t>,航道长1.516公里,航道宽130米,事故发生时,巴拿马籍散货船“CLIPPER INNOVATION”轮靠泊在17泊位，“CLIPPER INNOVATION”轮船长为200米，宽32.2米；另一艘巴拿马籍散货船“AMBER HORIZON”轮靠</w:t>
      </w:r>
      <w:r>
        <w:rPr>
          <w:rFonts w:ascii="仿宋" w:eastAsia="仿宋" w:hAnsi="仿宋" w:hint="eastAsia"/>
          <w:sz w:val="32"/>
          <w:szCs w:val="32"/>
        </w:rPr>
        <w:lastRenderedPageBreak/>
        <w:t>泊在19泊位，“AMBER HORIZON”轮船长为299.7米 船宽50米。事故发生时没有其他船舶经过、没有其他水上水下施工活动。根据广西壮族自治区交通规划勘察设计研究院2014年2月的《工程地质勘察报告》，该航道边缘低标高-9.5米以下为灰红-黄红色强风化泥岩;2018年1月广东省地质测绘院对码头前沿停泊水深及航道水深进行了测量，码头前沿最浅点为14.2米，航道最浅点为12.4米，“STC XXX”轮离港时有2米的潮高，码头及航道水深满足船舶离港吃水要求。</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（2）2011年9月，广西海事局颁布了《防城港水域船舶通航安全和防污染监督管理规定》。</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b/>
          <w:sz w:val="32"/>
          <w:szCs w:val="32"/>
        </w:rPr>
        <w:t xml:space="preserve">    （五）管理因素调查</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船舶经营管理公司XXXXXXXXXX.LTD持有NK船级社签发的有效的符合证明证书，相关船舶种类为散货船和其他货船，证书有效期至2020年5月31日，上一次年度审核为2017年8月21日。</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color w:val="FF0000"/>
          <w:sz w:val="32"/>
          <w:szCs w:val="32"/>
        </w:rPr>
        <w:t xml:space="preserve">  </w:t>
      </w:r>
      <w:r>
        <w:rPr>
          <w:rFonts w:ascii="仿宋" w:eastAsia="仿宋" w:hAnsi="仿宋" w:hint="eastAsia"/>
          <w:b/>
          <w:sz w:val="32"/>
          <w:szCs w:val="32"/>
        </w:rPr>
        <w:t xml:space="preserve">（六）现场勘查情况 </w:t>
      </w:r>
    </w:p>
    <w:p w:rsidR="00874E87" w:rsidRDefault="00B15648">
      <w:pPr>
        <w:spacing w:line="600" w:lineRule="exact"/>
        <w:rPr>
          <w:rFonts w:ascii="仿宋" w:eastAsia="仿宋" w:hAnsi="仿宋"/>
          <w:sz w:val="32"/>
          <w:szCs w:val="32"/>
        </w:rPr>
      </w:pPr>
      <w:r>
        <w:rPr>
          <w:rFonts w:ascii="仿宋" w:eastAsia="仿宋" w:hAnsi="仿宋" w:hint="eastAsia"/>
          <w:sz w:val="32"/>
          <w:szCs w:val="32"/>
        </w:rPr>
        <w:t xml:space="preserve">    舵角显示器显示舵角停留在右8°位置，船舶GPS及AIS天线设置位置距船尾纵向距离31.1米。</w:t>
      </w:r>
    </w:p>
    <w:p w:rsidR="00874E87" w:rsidRDefault="00B15648">
      <w:pPr>
        <w:spacing w:line="600" w:lineRule="exact"/>
        <w:rPr>
          <w:rFonts w:ascii="仿宋" w:eastAsia="仿宋" w:hAnsi="仿宋"/>
          <w:b/>
          <w:sz w:val="32"/>
          <w:szCs w:val="32"/>
        </w:rPr>
      </w:pPr>
      <w:r>
        <w:rPr>
          <w:rFonts w:ascii="仿宋" w:eastAsia="仿宋" w:hAnsi="仿宋" w:hint="eastAsia"/>
          <w:b/>
          <w:sz w:val="32"/>
          <w:szCs w:val="32"/>
        </w:rPr>
        <w:t xml:space="preserve">    （七）污染情况</w:t>
      </w:r>
    </w:p>
    <w:p w:rsidR="00874E87" w:rsidRDefault="00B15648">
      <w:pPr>
        <w:spacing w:line="600" w:lineRule="exact"/>
        <w:rPr>
          <w:rFonts w:ascii="仿宋" w:eastAsia="仿宋" w:hAnsi="仿宋"/>
          <w:sz w:val="32"/>
          <w:szCs w:val="32"/>
        </w:rPr>
      </w:pPr>
      <w:r>
        <w:rPr>
          <w:rFonts w:ascii="仿宋" w:eastAsia="仿宋" w:hAnsi="仿宋" w:hint="eastAsia"/>
          <w:sz w:val="32"/>
          <w:szCs w:val="32"/>
        </w:rPr>
        <w:t xml:space="preserve">     无污染发生。</w:t>
      </w:r>
    </w:p>
    <w:p w:rsidR="00874E87" w:rsidRDefault="00B15648">
      <w:pPr>
        <w:jc w:val="lef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（八）有关电子证据的提取情况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事故调查组提取了事故船舶VDR数据,下载了防城港海</w:t>
      </w:r>
      <w:r>
        <w:rPr>
          <w:rFonts w:ascii="仿宋" w:eastAsia="仿宋" w:hAnsi="仿宋" w:hint="eastAsia"/>
          <w:sz w:val="32"/>
          <w:szCs w:val="32"/>
        </w:rPr>
        <w:lastRenderedPageBreak/>
        <w:t>事局交管中心船舶交通服务系统事故时间段的回放录播以及闭路电视监控系统（CCTV）等视频电子证据。</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四、其他情况</w:t>
      </w:r>
    </w:p>
    <w:p w:rsidR="00874E87" w:rsidRDefault="00B15648">
      <w:pPr>
        <w:jc w:val="lef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（一）“STC XXX”轮</w:t>
      </w:r>
    </w:p>
    <w:p w:rsidR="00874E87" w:rsidRDefault="00B15648">
      <w:pPr>
        <w:jc w:val="left"/>
        <w:rPr>
          <w:rFonts w:ascii="仿宋" w:eastAsia="仿宋" w:hAnsi="仿宋"/>
          <w:sz w:val="32"/>
          <w:szCs w:val="32"/>
        </w:rPr>
      </w:pPr>
      <w:r>
        <w:rPr>
          <w:rFonts w:ascii="仿宋" w:eastAsia="仿宋" w:hAnsi="仿宋" w:hint="eastAsia"/>
          <w:sz w:val="32"/>
          <w:szCs w:val="32"/>
        </w:rPr>
        <w:t xml:space="preserve">    船舶证书有效，配员情况符合要求;上一次港口国检查为2018年5月18日在东莞，零缺陷;本港装载铁矿64514吨，离港时船舶吃水为12.66米/13.28米,没有超出要求;船舶配有电子海图（ECDIS）和纸质海图，航行资料满足本航次要求。</w:t>
      </w:r>
    </w:p>
    <w:p w:rsidR="00874E87" w:rsidRDefault="00B15648">
      <w:pPr>
        <w:jc w:val="left"/>
        <w:rPr>
          <w:rFonts w:ascii="仿宋" w:eastAsia="仿宋" w:hAnsi="仿宋"/>
          <w:b/>
          <w:sz w:val="32"/>
          <w:szCs w:val="32"/>
        </w:rPr>
      </w:pPr>
      <w:r>
        <w:rPr>
          <w:rFonts w:ascii="仿宋" w:eastAsia="仿宋" w:hAnsi="仿宋" w:hint="eastAsia"/>
          <w:b/>
          <w:sz w:val="32"/>
          <w:szCs w:val="32"/>
        </w:rPr>
        <w:t xml:space="preserve">     （二）引航员引领“STC XXX”轮的资格与资历</w:t>
      </w:r>
    </w:p>
    <w:p w:rsidR="00874E87" w:rsidRDefault="00B15648">
      <w:pPr>
        <w:jc w:val="left"/>
        <w:rPr>
          <w:rFonts w:ascii="仿宋" w:eastAsia="仿宋" w:hAnsi="仿宋"/>
          <w:sz w:val="32"/>
          <w:szCs w:val="32"/>
        </w:rPr>
      </w:pPr>
      <w:r>
        <w:rPr>
          <w:rFonts w:ascii="仿宋" w:eastAsia="仿宋" w:hAnsi="仿宋" w:hint="eastAsia"/>
          <w:sz w:val="32"/>
          <w:szCs w:val="32"/>
        </w:rPr>
        <w:t xml:space="preserve">     根据《广西北部湾引航管理暂行规定》第七条的规定：“一级引航员可以在各自的引领范围内引领任何船舶”；该引航员2001年取得一级引航员证书，2015年至2018年5月31日引领船长为180-250米的各类船舶200艘，船长250米以上的各类船舶195艘，具有引领“STC XXX”轮的资格与资历。 </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（三）码头营运</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18泊位于2016年8月15日经竣工验收合格，为7万吨级通用泊位1个。该泊位从2009年建成至2016年8月试营运期间靠泊7万吨级船舶125艘，2016年8月竣工验收至2018年5月靠泊7万吨级船舶45艘，未发生过事故。广州海事测绘中心、广东省地质测绘院分别于2016年12月及</w:t>
      </w:r>
      <w:r>
        <w:rPr>
          <w:rFonts w:ascii="仿宋" w:eastAsia="仿宋" w:hAnsi="仿宋" w:hint="eastAsia"/>
          <w:sz w:val="32"/>
          <w:szCs w:val="32"/>
        </w:rPr>
        <w:lastRenderedPageBreak/>
        <w:t>2018年1月对该码头前沿水深和航道水深进行了测量并提交了结果。2018年的测量结果为码头前沿最浅点为14.2米，航道内最浅点为12.4米。</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五、重要事故要素认定</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b/>
          <w:sz w:val="32"/>
          <w:szCs w:val="32"/>
        </w:rPr>
        <w:t xml:space="preserve">   （一）船舶触礁时间为当地时间12时52分36秒</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引航员和船长同时描述触礁时间为1252时，与事故调查组从VDR提取的数据相吻合。根据VDR回放显示，在12时52分36秒这个时间点，主机在没有引航员和船长命令和其他人为操纵的情况下，从半速前进(HALF AHEAD) 突然变为停车(STOP ENGINE)；同时，原来是右满舵的舵也在没有人为操纵的情况下从右满舵转向正舵，直至53分38秒回到右舵6.2°（舵角显示器显示8°）的地方静止不动；在52分36秒-53分38秒,船首向从67.3度向左</w:t>
      </w:r>
      <w:proofErr w:type="gramStart"/>
      <w:r>
        <w:rPr>
          <w:rFonts w:ascii="仿宋" w:eastAsia="仿宋" w:hAnsi="仿宋" w:hint="eastAsia"/>
          <w:sz w:val="32"/>
          <w:szCs w:val="32"/>
        </w:rPr>
        <w:t>偏回到</w:t>
      </w:r>
      <w:proofErr w:type="gramEnd"/>
      <w:r>
        <w:rPr>
          <w:rFonts w:ascii="仿宋" w:eastAsia="仿宋" w:hAnsi="仿宋" w:hint="eastAsia"/>
          <w:sz w:val="32"/>
          <w:szCs w:val="32"/>
        </w:rPr>
        <w:t>65.3度。根据以上分析船舶触礁时间确定为12时52分36秒。</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(二)船舶尾部已伸出航道边界</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引航员和事故船舶船长均报告事故发生时,船舶GPS显示的船舶位置为21°34.55′N/108°19.86′E,该位置为19泊位对出水域，船艏向为东北偏东，这与VDR上12时52分36秒时雷达上显示的位置和船艏向67.3度相吻合。该位置点在海图上位于牛头航道的边界线上，从防城港海事局VTS系统回放的图像和交通运输部海事局“导助航综合应用系统”截取的图像也印证了这一点。该船的GPS天线位于驾驶</w:t>
      </w:r>
      <w:r>
        <w:rPr>
          <w:rFonts w:ascii="仿宋" w:eastAsia="仿宋" w:hAnsi="仿宋" w:hint="eastAsia"/>
          <w:sz w:val="32"/>
          <w:szCs w:val="32"/>
        </w:rPr>
        <w:lastRenderedPageBreak/>
        <w:t>台顶部前缘右边，离船</w:t>
      </w:r>
      <w:proofErr w:type="gramStart"/>
      <w:r>
        <w:rPr>
          <w:rFonts w:ascii="仿宋" w:eastAsia="仿宋" w:hAnsi="仿宋" w:hint="eastAsia"/>
          <w:sz w:val="32"/>
          <w:szCs w:val="32"/>
        </w:rPr>
        <w:t>艉</w:t>
      </w:r>
      <w:proofErr w:type="gramEnd"/>
      <w:r>
        <w:rPr>
          <w:rFonts w:ascii="仿宋" w:eastAsia="仿宋" w:hAnsi="仿宋" w:hint="eastAsia"/>
          <w:sz w:val="32"/>
          <w:szCs w:val="32"/>
        </w:rPr>
        <w:t>纵向距离为31.1米，牛头航道走向为350°-170°，船舶与航道外边界形成77°的夹角，事故发生时，船尾已经伸出航道边界。</w:t>
      </w:r>
    </w:p>
    <w:p w:rsidR="00874E87" w:rsidRDefault="00A843DB">
      <w:pPr>
        <w:pStyle w:val="a3"/>
        <w:spacing w:line="600" w:lineRule="exact"/>
        <w:ind w:leftChars="3" w:left="6"/>
        <w:rPr>
          <w:rFonts w:ascii="仿宋" w:eastAsia="仿宋" w:hAnsi="仿宋"/>
          <w:sz w:val="32"/>
          <w:szCs w:val="32"/>
        </w:rPr>
      </w:pPr>
      <w:r>
        <w:rPr>
          <w:rFonts w:ascii="仿宋" w:eastAsia="仿宋" w:hAnsi="仿宋"/>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1026" type="#_x0000_t75" style="position:absolute;left:0;text-align:left;margin-left:2.25pt;margin-top:2.25pt;width:426pt;height:319.5pt;z-index:-251659776">
            <v:imagedata r:id="rId7" o:title=""/>
          </v:shape>
        </w:pict>
      </w:r>
      <w:r w:rsidR="00B15648">
        <w:rPr>
          <w:rFonts w:ascii="仿宋" w:eastAsia="仿宋" w:hAnsi="仿宋" w:hint="eastAsia"/>
          <w:sz w:val="32"/>
          <w:szCs w:val="32"/>
        </w:rPr>
        <w:t xml:space="preserve">   </w:t>
      </w:r>
    </w:p>
    <w:p w:rsidR="00874E87" w:rsidRDefault="00874E87">
      <w:pPr>
        <w:pStyle w:val="a3"/>
        <w:spacing w:line="600" w:lineRule="exact"/>
        <w:ind w:leftChars="3" w:left="6"/>
        <w:rPr>
          <w:rFonts w:ascii="仿宋" w:eastAsia="仿宋" w:hAnsi="仿宋"/>
          <w:sz w:val="32"/>
          <w:szCs w:val="32"/>
        </w:rPr>
      </w:pPr>
    </w:p>
    <w:p w:rsidR="00874E87" w:rsidRDefault="00B15648">
      <w:pPr>
        <w:pStyle w:val="a3"/>
        <w:tabs>
          <w:tab w:val="center" w:pos="4156"/>
        </w:tabs>
        <w:spacing w:line="600" w:lineRule="exact"/>
        <w:ind w:leftChars="3" w:left="6"/>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ab/>
      </w: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w:t>
      </w: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B15648">
      <w:pPr>
        <w:pStyle w:val="a3"/>
        <w:spacing w:line="600" w:lineRule="exact"/>
        <w:ind w:leftChars="3" w:left="6" w:firstLineChars="700" w:firstLine="2240"/>
        <w:rPr>
          <w:rFonts w:ascii="仿宋" w:eastAsia="仿宋" w:hAnsi="仿宋"/>
          <w:sz w:val="32"/>
          <w:szCs w:val="32"/>
        </w:rPr>
      </w:pPr>
      <w:r>
        <w:rPr>
          <w:rFonts w:ascii="仿宋" w:eastAsia="仿宋" w:hAnsi="仿宋" w:hint="eastAsia"/>
          <w:sz w:val="32"/>
          <w:szCs w:val="32"/>
        </w:rPr>
        <w:t>（图1  海图位置）</w:t>
      </w:r>
    </w:p>
    <w:p w:rsidR="00874E87" w:rsidRDefault="00874E87">
      <w:pPr>
        <w:pStyle w:val="a3"/>
        <w:spacing w:line="600" w:lineRule="exact"/>
        <w:ind w:leftChars="3" w:left="6"/>
        <w:rPr>
          <w:rFonts w:ascii="仿宋" w:eastAsia="仿宋" w:hAnsi="仿宋"/>
          <w:sz w:val="32"/>
          <w:szCs w:val="32"/>
        </w:rPr>
      </w:pPr>
    </w:p>
    <w:p w:rsidR="00874E87" w:rsidRDefault="00A843DB">
      <w:pPr>
        <w:pStyle w:val="a3"/>
        <w:spacing w:line="600" w:lineRule="exact"/>
        <w:ind w:leftChars="3" w:left="6"/>
        <w:rPr>
          <w:rFonts w:ascii="仿宋" w:eastAsia="仿宋" w:hAnsi="仿宋"/>
          <w:sz w:val="32"/>
          <w:szCs w:val="32"/>
        </w:rPr>
      </w:pPr>
      <w:r>
        <w:rPr>
          <w:rFonts w:ascii="仿宋" w:eastAsia="仿宋" w:hAnsi="仿宋"/>
          <w:sz w:val="32"/>
          <w:szCs w:val="32"/>
        </w:rPr>
        <w:pict>
          <v:shape id="图片 2" o:spid="_x0000_s1027" type="#_x0000_t75" style="position:absolute;left:0;text-align:left;margin-left:14.25pt;margin-top:.75pt;width:401.2pt;height:215.25pt;z-index:-251658752">
            <v:imagedata r:id="rId8" o:title=""/>
          </v:shape>
        </w:pic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w:t>
      </w: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0" w:left="0"/>
        <w:rPr>
          <w:rFonts w:ascii="仿宋" w:eastAsia="仿宋" w:hAnsi="仿宋"/>
          <w:sz w:val="32"/>
          <w:szCs w:val="32"/>
        </w:rPr>
      </w:pP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（图2部海事局 导助航综合系统回放截屏）</w:t>
      </w:r>
    </w:p>
    <w:p w:rsidR="00874E87" w:rsidRDefault="00A843DB">
      <w:pPr>
        <w:pStyle w:val="a3"/>
        <w:spacing w:line="600" w:lineRule="exact"/>
        <w:ind w:leftChars="3" w:left="6"/>
        <w:rPr>
          <w:rFonts w:ascii="仿宋" w:eastAsia="仿宋" w:hAnsi="仿宋"/>
          <w:sz w:val="32"/>
          <w:szCs w:val="32"/>
        </w:rPr>
      </w:pPr>
      <w:r>
        <w:rPr>
          <w:rFonts w:ascii="仿宋" w:eastAsia="仿宋" w:hAnsi="仿宋"/>
          <w:sz w:val="32"/>
          <w:szCs w:val="32"/>
        </w:rPr>
        <w:pict>
          <v:shape id="图片 3" o:spid="_x0000_s1028" type="#_x0000_t75" style="position:absolute;left:0;text-align:left;margin-left:12.75pt;margin-top:6pt;width:399pt;height:281.9pt;z-index:-251657728">
            <v:imagedata r:id="rId9" o:title=""/>
          </v:shape>
        </w:pict>
      </w: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874E87">
      <w:pPr>
        <w:pStyle w:val="a3"/>
        <w:spacing w:line="600" w:lineRule="exact"/>
        <w:ind w:leftChars="3" w:left="6"/>
        <w:rPr>
          <w:rFonts w:ascii="仿宋" w:eastAsia="仿宋" w:hAnsi="仿宋"/>
          <w:sz w:val="32"/>
          <w:szCs w:val="32"/>
        </w:rPr>
      </w:pP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（图3: 交管中心 图像 ）</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（三) 辅助拖轮配备符合要求</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“STC XXX”轮总长为224.94米，出港时使用辅助拖轮2艘，每艘拖轮功率4002匹，总功率为8004匹，辅助拖轮配备标准符合广西壮族自治区北部湾港口管理局《关于印发广西北部湾港引航管理暂行规定的通知》（北港</w:t>
      </w:r>
      <w:proofErr w:type="gramStart"/>
      <w:r>
        <w:rPr>
          <w:rFonts w:ascii="仿宋" w:eastAsia="仿宋" w:hAnsi="仿宋" w:hint="eastAsia"/>
          <w:sz w:val="32"/>
          <w:szCs w:val="32"/>
        </w:rPr>
        <w:t>港</w:t>
      </w:r>
      <w:proofErr w:type="gramEnd"/>
      <w:r>
        <w:rPr>
          <w:rFonts w:ascii="仿宋" w:eastAsia="仿宋" w:hAnsi="仿宋" w:hint="eastAsia"/>
          <w:sz w:val="32"/>
          <w:szCs w:val="32"/>
        </w:rPr>
        <w:t>航〔2016〕202号）附件3《正常情况下各港域引航作业辅助拖轮配备标准表》的要求。</w:t>
      </w:r>
    </w:p>
    <w:p w:rsidR="00874E87" w:rsidRDefault="00B15648">
      <w:pPr>
        <w:pStyle w:val="a3"/>
        <w:spacing w:line="600" w:lineRule="exact"/>
        <w:ind w:leftChars="3" w:left="6"/>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（四）拖轮驾驶员与引航员沟通畅顺</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欧XXX，广西北海人，新北部湾港10号船长，从2003</w:t>
      </w:r>
      <w:r>
        <w:rPr>
          <w:rFonts w:ascii="仿宋" w:eastAsia="仿宋" w:hAnsi="仿宋" w:hint="eastAsia"/>
          <w:sz w:val="32"/>
          <w:szCs w:val="32"/>
        </w:rPr>
        <w:lastRenderedPageBreak/>
        <w:t>年开始担任拖轮驾驶员职务；黄XXX，广西防城港人，北部湾拖3轮大副，从2007年开始担任拖轮驾驶员，两艘拖轮驾驶员均讲白话及普通话，在调查中未发现引航员与拖轮驾驶员沟通</w:t>
      </w:r>
      <w:proofErr w:type="gramStart"/>
      <w:r>
        <w:rPr>
          <w:rFonts w:ascii="仿宋" w:eastAsia="仿宋" w:hAnsi="仿宋" w:hint="eastAsia"/>
          <w:sz w:val="32"/>
          <w:szCs w:val="32"/>
        </w:rPr>
        <w:t>不</w:t>
      </w:r>
      <w:proofErr w:type="gramEnd"/>
      <w:r>
        <w:rPr>
          <w:rFonts w:ascii="仿宋" w:eastAsia="仿宋" w:hAnsi="仿宋" w:hint="eastAsia"/>
          <w:sz w:val="32"/>
          <w:szCs w:val="32"/>
        </w:rPr>
        <w:t>畅顺、行动不协调的情况。</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六、事故经过</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本事故经过是根据 “STC XXX”轮的VDR记录、岸基AIS记录、事故相关船员、引航员调查询问笔录等资料综合整理得出。</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t xml:space="preserve">    6月1日1135时，防城港引航站一级引航员梁XX登上靠泊在18泊位的“STC XXX”轮，计划引领该轮出港，当时正涨潮，潮高1.95米，“STC XXX”轮总吨为39737，实际装载64513.984 吨矿石，船舶右舷靠在码头，船舶离港时吃水船</w:t>
      </w:r>
      <w:proofErr w:type="gramStart"/>
      <w:r>
        <w:rPr>
          <w:rFonts w:ascii="仿宋" w:eastAsia="仿宋" w:hAnsi="仿宋" w:hint="eastAsia"/>
          <w:sz w:val="32"/>
          <w:szCs w:val="32"/>
        </w:rPr>
        <w:t>艏</w:t>
      </w:r>
      <w:proofErr w:type="gramEnd"/>
      <w:r>
        <w:rPr>
          <w:rFonts w:ascii="仿宋" w:eastAsia="仿宋" w:hAnsi="仿宋" w:hint="eastAsia"/>
          <w:sz w:val="32"/>
          <w:szCs w:val="32"/>
        </w:rPr>
        <w:t>12.66米/船尾吃水13.28米，引航员检查</w:t>
      </w:r>
      <w:proofErr w:type="gramStart"/>
      <w:r>
        <w:rPr>
          <w:rFonts w:ascii="仿宋" w:eastAsia="仿宋" w:hAnsi="仿宋" w:hint="eastAsia"/>
          <w:sz w:val="32"/>
          <w:szCs w:val="32"/>
        </w:rPr>
        <w:t>引航卡事项</w:t>
      </w:r>
      <w:proofErr w:type="gramEnd"/>
      <w:r>
        <w:rPr>
          <w:rFonts w:ascii="仿宋" w:eastAsia="仿宋" w:hAnsi="仿宋" w:hint="eastAsia"/>
          <w:sz w:val="32"/>
          <w:szCs w:val="32"/>
        </w:rPr>
        <w:t>并签字确认，与船长商定船舶出港引航方案，决定使用2艘拖轮协助，采用尾部先离开向右掉头的方法实施离泊出港，1142时，引航员向防城港海事局交管中心报告了拟于1200时离港的动态，1200时“新北部湾港10号”在船</w:t>
      </w:r>
      <w:proofErr w:type="gramStart"/>
      <w:r>
        <w:rPr>
          <w:rFonts w:ascii="仿宋" w:eastAsia="仿宋" w:hAnsi="仿宋" w:hint="eastAsia"/>
          <w:sz w:val="32"/>
          <w:szCs w:val="32"/>
        </w:rPr>
        <w:t>艏</w:t>
      </w:r>
      <w:proofErr w:type="gramEnd"/>
      <w:r>
        <w:rPr>
          <w:rFonts w:ascii="仿宋" w:eastAsia="仿宋" w:hAnsi="仿宋" w:hint="eastAsia"/>
          <w:sz w:val="32"/>
          <w:szCs w:val="32"/>
        </w:rPr>
        <w:t>左边带好缆绳，“北部湾拖3”在船尾左边带好缆绳，1220时船舶开始解开系泊缆绳，1236时所有缆绳清爽，前后两艘拖轮开始同时慢车拖带“STC XXX”轮平行离开18泊位，当平行离开码头约70米时，左船头“新北部湾港10号”停车，左船尾“北部湾拖3”继续使用慢车</w:t>
      </w:r>
      <w:proofErr w:type="gramStart"/>
      <w:r>
        <w:rPr>
          <w:rFonts w:ascii="仿宋" w:eastAsia="仿宋" w:hAnsi="仿宋" w:hint="eastAsia"/>
          <w:sz w:val="32"/>
          <w:szCs w:val="32"/>
        </w:rPr>
        <w:t>一</w:t>
      </w:r>
      <w:proofErr w:type="gramEnd"/>
      <w:r>
        <w:rPr>
          <w:rFonts w:ascii="仿宋" w:eastAsia="仿宋" w:hAnsi="仿宋" w:hint="eastAsia"/>
          <w:sz w:val="32"/>
          <w:szCs w:val="32"/>
        </w:rPr>
        <w:t>后拖，“STC XXX”正舵后</w:t>
      </w:r>
      <w:r>
        <w:rPr>
          <w:rFonts w:ascii="仿宋" w:eastAsia="仿宋" w:hAnsi="仿宋" w:hint="eastAsia"/>
          <w:sz w:val="32"/>
          <w:szCs w:val="32"/>
        </w:rPr>
        <w:lastRenderedPageBreak/>
        <w:t>退</w:t>
      </w:r>
      <w:proofErr w:type="gramStart"/>
      <w:r>
        <w:rPr>
          <w:rFonts w:ascii="仿宋" w:eastAsia="仿宋" w:hAnsi="仿宋" w:hint="eastAsia"/>
          <w:sz w:val="32"/>
          <w:szCs w:val="32"/>
        </w:rPr>
        <w:t>一</w:t>
      </w:r>
      <w:proofErr w:type="gramEnd"/>
      <w:r>
        <w:rPr>
          <w:rFonts w:ascii="仿宋" w:eastAsia="仿宋" w:hAnsi="仿宋" w:hint="eastAsia"/>
          <w:sz w:val="32"/>
          <w:szCs w:val="32"/>
        </w:rPr>
        <w:t>倒车，倒车过程中，引航</w:t>
      </w:r>
      <w:proofErr w:type="gramStart"/>
      <w:r>
        <w:rPr>
          <w:rFonts w:ascii="仿宋" w:eastAsia="仿宋" w:hAnsi="仿宋" w:hint="eastAsia"/>
          <w:sz w:val="32"/>
          <w:szCs w:val="32"/>
        </w:rPr>
        <w:t>员觉得</w:t>
      </w:r>
      <w:proofErr w:type="gramEnd"/>
      <w:r>
        <w:rPr>
          <w:rFonts w:ascii="仿宋" w:eastAsia="仿宋" w:hAnsi="仿宋" w:hint="eastAsia"/>
          <w:sz w:val="32"/>
          <w:szCs w:val="32"/>
        </w:rPr>
        <w:t>船尾离开码头比较慢，于是停车，使用右满舵前进</w:t>
      </w:r>
      <w:proofErr w:type="gramStart"/>
      <w:r>
        <w:rPr>
          <w:rFonts w:ascii="仿宋" w:eastAsia="仿宋" w:hAnsi="仿宋" w:hint="eastAsia"/>
          <w:sz w:val="32"/>
          <w:szCs w:val="32"/>
        </w:rPr>
        <w:t>一</w:t>
      </w:r>
      <w:proofErr w:type="gramEnd"/>
      <w:r>
        <w:rPr>
          <w:rFonts w:ascii="仿宋" w:eastAsia="仿宋" w:hAnsi="仿宋" w:hint="eastAsia"/>
          <w:sz w:val="32"/>
          <w:szCs w:val="32"/>
        </w:rPr>
        <w:t>，帮助甩尾，接着大船停车，使用后退</w:t>
      </w:r>
      <w:proofErr w:type="gramStart"/>
      <w:r>
        <w:rPr>
          <w:rFonts w:ascii="仿宋" w:eastAsia="仿宋" w:hAnsi="仿宋" w:hint="eastAsia"/>
          <w:sz w:val="32"/>
          <w:szCs w:val="32"/>
        </w:rPr>
        <w:t>一</w:t>
      </w:r>
      <w:proofErr w:type="gramEnd"/>
      <w:r>
        <w:rPr>
          <w:rFonts w:ascii="仿宋" w:eastAsia="仿宋" w:hAnsi="仿宋" w:hint="eastAsia"/>
          <w:sz w:val="32"/>
          <w:szCs w:val="32"/>
        </w:rPr>
        <w:t>，后退二，后退三倒车，当船舶后退速度约1.7节时，停车，引航员感觉船首离码头有一定距离时，开始右满舵，前进一、前进二、前进三进车，左船首的“新北部湾港10号”也靠拢顶推，当船舶的后退速度为1节时，发现船舶有触底感觉，具体位置为21°34.55′N/108°19.86′E.船舶船首向与码头呈约70度夹角，之后船舶紧急停车，拖轮也停车，引航员命令“北部湾拖3”轮快速靠上左船尾控制船位，1253时，1号舵机过载报警，紧接着不到1分钟，2号舵机过载报警，这时发现舵机失灵，向左只能转到右舵8的位置，向右可以转到满舵的位置，轮机长检查过后确认2号舵机马达已经烧毁，担心1号舵机马达单独运作同样会烧毁，而且当时也不能向左操舵，建议驾驶台关掉1号舵机马达，船长将情况向引航</w:t>
      </w:r>
      <w:proofErr w:type="gramStart"/>
      <w:r>
        <w:rPr>
          <w:rFonts w:ascii="仿宋" w:eastAsia="仿宋" w:hAnsi="仿宋" w:hint="eastAsia"/>
          <w:sz w:val="32"/>
          <w:szCs w:val="32"/>
        </w:rPr>
        <w:t>员说明</w:t>
      </w:r>
      <w:proofErr w:type="gramEnd"/>
      <w:r>
        <w:rPr>
          <w:rFonts w:ascii="仿宋" w:eastAsia="仿宋" w:hAnsi="仿宋" w:hint="eastAsia"/>
          <w:sz w:val="32"/>
          <w:szCs w:val="32"/>
        </w:rPr>
        <w:t>之后一致同意关掉1号舵机马达，过了不到10分钟，船舶在涨水流的作用下船头向左偏转，船舶也向前慢慢滑行，引航员在征求船长同意后，前进</w:t>
      </w:r>
      <w:proofErr w:type="gramStart"/>
      <w:r>
        <w:rPr>
          <w:rFonts w:ascii="仿宋" w:eastAsia="仿宋" w:hAnsi="仿宋" w:hint="eastAsia"/>
          <w:sz w:val="32"/>
          <w:szCs w:val="32"/>
        </w:rPr>
        <w:t>一</w:t>
      </w:r>
      <w:proofErr w:type="gramEnd"/>
      <w:r>
        <w:rPr>
          <w:rFonts w:ascii="仿宋" w:eastAsia="仿宋" w:hAnsi="仿宋" w:hint="eastAsia"/>
          <w:sz w:val="32"/>
          <w:szCs w:val="32"/>
        </w:rPr>
        <w:t>，然后停车，在确定船尾离开航道西边界线后用车在拖轮协助下调整船位继续向右掉头，掉头完毕之后，船长征求引航员意见是否可以到港外锚地抛锚，引航员考虑到舵机失灵，当时涨潮比较急，风险比较大，建议</w:t>
      </w:r>
      <w:proofErr w:type="gramStart"/>
      <w:r>
        <w:rPr>
          <w:rFonts w:ascii="仿宋" w:eastAsia="仿宋" w:hAnsi="仿宋" w:hint="eastAsia"/>
          <w:sz w:val="32"/>
          <w:szCs w:val="32"/>
        </w:rPr>
        <w:t>重新靠</w:t>
      </w:r>
      <w:proofErr w:type="gramEnd"/>
      <w:r>
        <w:rPr>
          <w:rFonts w:ascii="仿宋" w:eastAsia="仿宋" w:hAnsi="仿宋" w:hint="eastAsia"/>
          <w:sz w:val="32"/>
          <w:szCs w:val="32"/>
        </w:rPr>
        <w:t>回18泊位，引航员向交管中心报告该轮舵机故障，取消出港计划，申请靠回18泊位。</w:t>
      </w:r>
    </w:p>
    <w:p w:rsidR="00874E87" w:rsidRDefault="00B15648">
      <w:pPr>
        <w:pStyle w:val="a3"/>
        <w:spacing w:line="600" w:lineRule="exact"/>
        <w:ind w:leftChars="3" w:left="6"/>
        <w:rPr>
          <w:rFonts w:ascii="仿宋" w:eastAsia="仿宋" w:hAnsi="仿宋"/>
          <w:sz w:val="32"/>
          <w:szCs w:val="32"/>
        </w:rPr>
      </w:pPr>
      <w:r>
        <w:rPr>
          <w:rFonts w:ascii="仿宋" w:eastAsia="仿宋" w:hAnsi="仿宋" w:hint="eastAsia"/>
          <w:sz w:val="32"/>
          <w:szCs w:val="32"/>
        </w:rPr>
        <w:lastRenderedPageBreak/>
        <w:t xml:space="preserve">     1322时，“北部湾拖3”轮、“新北部湾港10号”分别重新在“STC XXX”轮船</w:t>
      </w:r>
      <w:proofErr w:type="gramStart"/>
      <w:r>
        <w:rPr>
          <w:rFonts w:ascii="仿宋" w:eastAsia="仿宋" w:hAnsi="仿宋" w:hint="eastAsia"/>
          <w:sz w:val="32"/>
          <w:szCs w:val="32"/>
        </w:rPr>
        <w:t>艏</w:t>
      </w:r>
      <w:proofErr w:type="gramEnd"/>
      <w:r>
        <w:rPr>
          <w:rFonts w:ascii="仿宋" w:eastAsia="仿宋" w:hAnsi="仿宋" w:hint="eastAsia"/>
          <w:sz w:val="32"/>
          <w:szCs w:val="32"/>
        </w:rPr>
        <w:t>右边、船尾右边带好拖缆，1400时“STC XXX”轮重新在拖轮协助下靠回18泊位，左舷靠泊。</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七、事故应急及后续处置情况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事故发生后,船舶</w:t>
      </w:r>
      <w:proofErr w:type="gramStart"/>
      <w:r>
        <w:rPr>
          <w:rFonts w:ascii="仿宋" w:eastAsia="仿宋" w:hAnsi="仿宋" w:hint="eastAsia"/>
          <w:sz w:val="32"/>
          <w:szCs w:val="32"/>
        </w:rPr>
        <w:t>重新靠</w:t>
      </w:r>
      <w:proofErr w:type="gramEnd"/>
      <w:r>
        <w:rPr>
          <w:rFonts w:ascii="仿宋" w:eastAsia="仿宋" w:hAnsi="仿宋" w:hint="eastAsia"/>
          <w:sz w:val="32"/>
          <w:szCs w:val="32"/>
        </w:rPr>
        <w:t>回18泊位，6月6日，船东安排船级社技术人员对事故造成的损坏情况进行检查，6月19日，防城港海事局召集有关方开会商议解决问题途径，并与在香港的船东进行了通话沟通，向船东提出三个要求：一是要坚持安全第一，在确保船舶安全、人员安全和水域环境安全的前提下，尽快解决问题；二是要考虑经济合理可行性，要合法合理尽量减少损失；三是船舶长期停靠在18泊位，已经严重地影响了港口的正常生产，必须要以最快的速度予以解决。2018年6月30日，船东安排替代运输船新加坡籍船舶“CSK XXX”抵达防城港锚地，7月5日1606时</w:t>
      </w:r>
      <w:bookmarkStart w:id="3" w:name="OLE_LINK1"/>
      <w:bookmarkStart w:id="4" w:name="OLE_LINK2"/>
      <w:r>
        <w:rPr>
          <w:rFonts w:ascii="仿宋" w:eastAsia="仿宋" w:hAnsi="仿宋" w:hint="eastAsia"/>
          <w:sz w:val="32"/>
          <w:szCs w:val="32"/>
        </w:rPr>
        <w:t>,</w:t>
      </w:r>
      <w:proofErr w:type="gramStart"/>
      <w:r>
        <w:rPr>
          <w:rFonts w:ascii="仿宋" w:eastAsia="仿宋" w:hAnsi="仿宋" w:hint="eastAsia"/>
          <w:sz w:val="32"/>
          <w:szCs w:val="32"/>
        </w:rPr>
        <w:t>“CSK XXX”</w:t>
      </w:r>
      <w:bookmarkEnd w:id="3"/>
      <w:bookmarkEnd w:id="4"/>
      <w:r>
        <w:rPr>
          <w:rFonts w:ascii="仿宋" w:eastAsia="仿宋" w:hAnsi="仿宋" w:hint="eastAsia"/>
          <w:sz w:val="32"/>
          <w:szCs w:val="32"/>
        </w:rPr>
        <w:t>轮靠好</w:t>
      </w:r>
      <w:proofErr w:type="gramEnd"/>
      <w:r>
        <w:rPr>
          <w:rFonts w:ascii="仿宋" w:eastAsia="仿宋" w:hAnsi="仿宋" w:hint="eastAsia"/>
          <w:sz w:val="32"/>
          <w:szCs w:val="32"/>
        </w:rPr>
        <w:t>防城港码头，7月6日0125时，“STC XXX”轮开始卸货，货物直接转装至“CSK XXX”轮，船东计划“STC XXX”轮卸货后拖往广东蛇口友联船厂修理。</w:t>
      </w:r>
    </w:p>
    <w:p w:rsidR="00874E87" w:rsidRDefault="00B15648">
      <w:pPr>
        <w:jc w:val="left"/>
        <w:rPr>
          <w:rFonts w:ascii="仿宋" w:eastAsia="仿宋" w:hAnsi="仿宋"/>
          <w:sz w:val="32"/>
          <w:szCs w:val="32"/>
        </w:rPr>
      </w:pPr>
      <w:r>
        <w:rPr>
          <w:rFonts w:ascii="仿宋" w:eastAsia="仿宋" w:hAnsi="仿宋" w:hint="eastAsia"/>
          <w:sz w:val="32"/>
          <w:szCs w:val="32"/>
        </w:rPr>
        <w:t xml:space="preserve">    7月9日，NK船级社给“STC XXX”轮和拖轮“海山”号出具了从防城港拖至蛇口友联船厂的单航次适拖证书。</w:t>
      </w:r>
    </w:p>
    <w:p w:rsidR="00874E87" w:rsidRDefault="00B15648">
      <w:pPr>
        <w:jc w:val="left"/>
        <w:rPr>
          <w:rFonts w:ascii="仿宋" w:eastAsia="仿宋" w:hAnsi="仿宋"/>
          <w:sz w:val="32"/>
          <w:szCs w:val="32"/>
        </w:rPr>
      </w:pPr>
      <w:r>
        <w:rPr>
          <w:rFonts w:ascii="仿宋" w:eastAsia="仿宋" w:hAnsi="仿宋" w:hint="eastAsia"/>
          <w:sz w:val="32"/>
          <w:szCs w:val="32"/>
        </w:rPr>
        <w:t xml:space="preserve">    7月24日，防城港海事局组织有关部门对“STC XXX”轮海上拖带方案进行了审查，提出了一些补充意见及安全保障措施。</w:t>
      </w:r>
    </w:p>
    <w:p w:rsidR="00874E87" w:rsidRDefault="00B15648">
      <w:pPr>
        <w:jc w:val="left"/>
        <w:rPr>
          <w:rFonts w:ascii="仿宋" w:eastAsia="仿宋" w:hAnsi="仿宋"/>
          <w:sz w:val="32"/>
          <w:szCs w:val="32"/>
        </w:rPr>
      </w:pPr>
      <w:r>
        <w:rPr>
          <w:rFonts w:ascii="仿宋" w:eastAsia="仿宋" w:hAnsi="仿宋" w:hint="eastAsia"/>
          <w:sz w:val="32"/>
          <w:szCs w:val="32"/>
        </w:rPr>
        <w:lastRenderedPageBreak/>
        <w:t xml:space="preserve">    7月26日，防城港海事局再次召集有关部门、“STC XXX”轮船长、引航员、辅助拖轮的驾驶员对“STC XXX”轮拖带离港安全进行了协调和部署，确定了7月27日早上0700时为拖带出港的时间，并对出港时的清道、护航及交通管制做了安排，要求各部门互相协调沟通，充分做好“STC XXX”轮的离港准备。</w:t>
      </w:r>
    </w:p>
    <w:p w:rsidR="00874E87" w:rsidRDefault="00B15648">
      <w:pPr>
        <w:jc w:val="left"/>
        <w:rPr>
          <w:rFonts w:ascii="仿宋" w:eastAsia="仿宋" w:hAnsi="仿宋"/>
          <w:sz w:val="32"/>
          <w:szCs w:val="32"/>
        </w:rPr>
      </w:pPr>
      <w:r>
        <w:rPr>
          <w:rFonts w:ascii="仿宋" w:eastAsia="仿宋" w:hAnsi="仿宋" w:hint="eastAsia"/>
          <w:sz w:val="32"/>
          <w:szCs w:val="32"/>
        </w:rPr>
        <w:t xml:space="preserve">    7月26日2245时，“STC XXX”</w:t>
      </w:r>
      <w:proofErr w:type="gramStart"/>
      <w:r>
        <w:rPr>
          <w:rFonts w:ascii="仿宋" w:eastAsia="仿宋" w:hAnsi="仿宋" w:hint="eastAsia"/>
          <w:sz w:val="32"/>
          <w:szCs w:val="32"/>
        </w:rPr>
        <w:t>轮完成</w:t>
      </w:r>
      <w:proofErr w:type="gramEnd"/>
      <w:r>
        <w:rPr>
          <w:rFonts w:ascii="仿宋" w:eastAsia="仿宋" w:hAnsi="仿宋" w:hint="eastAsia"/>
          <w:sz w:val="32"/>
          <w:szCs w:val="32"/>
        </w:rPr>
        <w:t>卸货，7月27日0645时，防城港引航站派出4名引航员，其中3名</w:t>
      </w:r>
      <w:proofErr w:type="gramStart"/>
      <w:r>
        <w:rPr>
          <w:rFonts w:ascii="仿宋" w:eastAsia="仿宋" w:hAnsi="仿宋" w:hint="eastAsia"/>
          <w:sz w:val="32"/>
          <w:szCs w:val="32"/>
        </w:rPr>
        <w:t>引航员登“STC XXX”</w:t>
      </w:r>
      <w:proofErr w:type="gramEnd"/>
      <w:r>
        <w:rPr>
          <w:rFonts w:ascii="仿宋" w:eastAsia="仿宋" w:hAnsi="仿宋" w:hint="eastAsia"/>
          <w:sz w:val="32"/>
          <w:szCs w:val="32"/>
        </w:rPr>
        <w:t>轮，另1名在“海山”轮协助，准备引领船舶出港，0700时“STC XXX”在“海山”轮、“北部湾拖2”、“北部湾拖3”、“北部湾拖5”、</w:t>
      </w:r>
      <w:proofErr w:type="gramStart"/>
      <w:r>
        <w:rPr>
          <w:rFonts w:ascii="仿宋" w:eastAsia="仿宋" w:hAnsi="仿宋" w:hint="eastAsia"/>
          <w:sz w:val="32"/>
          <w:szCs w:val="32"/>
        </w:rPr>
        <w:t>“</w:t>
      </w:r>
      <w:proofErr w:type="gramEnd"/>
      <w:r>
        <w:rPr>
          <w:rFonts w:ascii="仿宋" w:eastAsia="仿宋" w:hAnsi="仿宋" w:hint="eastAsia"/>
          <w:sz w:val="32"/>
          <w:szCs w:val="32"/>
        </w:rPr>
        <w:t>北部湾拖8 “北部湾拖16”的协助下离港，防城港海事局交管中心对该轮航经水域实施了临时交通管制，1530时引航员离船，“STC XXX”轮在“海山”轮独自拖带下前往深圳友联船厂，8月2日1521时，“STC XXX”轮抵达目的地。</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八、事故损失情况</w:t>
      </w:r>
    </w:p>
    <w:p w:rsidR="00874E87" w:rsidRDefault="00B15648">
      <w:pPr>
        <w:jc w:val="left"/>
        <w:rPr>
          <w:rFonts w:ascii="仿宋" w:eastAsia="仿宋" w:hAnsi="仿宋"/>
          <w:b/>
          <w:sz w:val="32"/>
          <w:szCs w:val="32"/>
        </w:rPr>
      </w:pPr>
      <w:r>
        <w:rPr>
          <w:rFonts w:ascii="仿宋" w:eastAsia="仿宋" w:hAnsi="仿宋" w:hint="eastAsia"/>
          <w:b/>
          <w:sz w:val="32"/>
          <w:szCs w:val="32"/>
        </w:rPr>
        <w:t xml:space="preserve">   （一） 事故损坏情况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1.第三方检测报告。</w:t>
      </w:r>
    </w:p>
    <w:p w:rsidR="00874E87" w:rsidRDefault="00B15648">
      <w:pPr>
        <w:jc w:val="left"/>
        <w:rPr>
          <w:rFonts w:ascii="仿宋" w:eastAsia="仿宋" w:hAnsi="仿宋"/>
          <w:sz w:val="32"/>
          <w:szCs w:val="32"/>
        </w:rPr>
      </w:pPr>
      <w:r>
        <w:rPr>
          <w:rFonts w:ascii="仿宋" w:eastAsia="仿宋" w:hAnsi="仿宋" w:hint="eastAsia"/>
          <w:sz w:val="32"/>
          <w:szCs w:val="32"/>
        </w:rPr>
        <w:t xml:space="preserve">    6月6日经青岛锑和船务有限公司出具的水下探摸检验报告表明，</w:t>
      </w:r>
      <w:proofErr w:type="gramStart"/>
      <w:r>
        <w:rPr>
          <w:rFonts w:ascii="仿宋" w:eastAsia="仿宋" w:hAnsi="仿宋" w:hint="eastAsia"/>
          <w:sz w:val="32"/>
          <w:szCs w:val="32"/>
        </w:rPr>
        <w:t>舵叶从</w:t>
      </w:r>
      <w:proofErr w:type="gramEnd"/>
      <w:r>
        <w:rPr>
          <w:rFonts w:ascii="仿宋" w:eastAsia="仿宋" w:hAnsi="仿宋" w:hint="eastAsia"/>
          <w:sz w:val="32"/>
          <w:szCs w:val="32"/>
        </w:rPr>
        <w:t xml:space="preserve">船尾往前看，底部往上2400mm处，有高800mm部位向右弯曲变形，弯曲变形处有2个裂洞，分别是200X100mm,100X80mm, </w:t>
      </w:r>
      <w:proofErr w:type="gramStart"/>
      <w:r>
        <w:rPr>
          <w:rFonts w:ascii="仿宋" w:eastAsia="仿宋" w:hAnsi="仿宋" w:hint="eastAsia"/>
          <w:sz w:val="32"/>
          <w:szCs w:val="32"/>
        </w:rPr>
        <w:t>吊舵支架</w:t>
      </w:r>
      <w:proofErr w:type="gramEnd"/>
      <w:r>
        <w:rPr>
          <w:rFonts w:ascii="仿宋" w:eastAsia="仿宋" w:hAnsi="仿宋" w:hint="eastAsia"/>
          <w:sz w:val="32"/>
          <w:szCs w:val="32"/>
        </w:rPr>
        <w:t>与船底板角焊缝处有300mm</w:t>
      </w:r>
      <w:r>
        <w:rPr>
          <w:rFonts w:ascii="仿宋" w:eastAsia="仿宋" w:hAnsi="仿宋" w:hint="eastAsia"/>
          <w:sz w:val="32"/>
          <w:szCs w:val="32"/>
        </w:rPr>
        <w:lastRenderedPageBreak/>
        <w:t>长的裂开。</w:t>
      </w:r>
    </w:p>
    <w:p w:rsidR="00874E87" w:rsidRDefault="006F30F0">
      <w:pPr>
        <w:jc w:val="left"/>
        <w:rPr>
          <w:rFonts w:ascii="仿宋" w:eastAsia="仿宋" w:hAnsi="仿宋"/>
          <w:sz w:val="32"/>
          <w:szCs w:val="32"/>
        </w:rPr>
      </w:pPr>
      <w:r w:rsidRPr="00A843DB">
        <w:rPr>
          <w:rFonts w:ascii="仿宋" w:eastAsia="仿宋" w:hAnsi="仿宋"/>
          <w:sz w:val="32"/>
          <w:szCs w:val="32"/>
        </w:rPr>
        <w:pict>
          <v:shape id="图片 4" o:spid="_x0000_i1025" type="#_x0000_t75" style="width:388.5pt;height:364.5pt;flip:y">
            <v:imagedata r:id="rId10" o:title="" cropbottom="9509f" cropright="2378f"/>
          </v:shape>
        </w:pict>
      </w:r>
    </w:p>
    <w:p w:rsidR="00874E87" w:rsidRDefault="00B15648">
      <w:pPr>
        <w:jc w:val="left"/>
        <w:rPr>
          <w:rFonts w:ascii="仿宋" w:eastAsia="仿宋" w:hAnsi="仿宋"/>
          <w:sz w:val="32"/>
          <w:szCs w:val="32"/>
        </w:rPr>
      </w:pPr>
      <w:r>
        <w:rPr>
          <w:rFonts w:ascii="仿宋" w:eastAsia="仿宋" w:hAnsi="仿宋" w:hint="eastAsia"/>
          <w:sz w:val="32"/>
          <w:szCs w:val="32"/>
        </w:rPr>
        <w:t xml:space="preserve">               (图4: 舵损坏情况) </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sidR="006F30F0" w:rsidRPr="00A843DB">
        <w:rPr>
          <w:rFonts w:ascii="仿宋" w:eastAsia="仿宋" w:hAnsi="仿宋"/>
          <w:sz w:val="32"/>
          <w:szCs w:val="32"/>
        </w:rPr>
        <w:pict>
          <v:shape id="图片 10" o:spid="_x0000_i1026" type="#_x0000_t75" style="width:202.5pt;height:165pt">
            <v:imagedata r:id="rId11" o:title=""/>
          </v:shape>
        </w:pict>
      </w:r>
      <w:r w:rsidR="006F30F0" w:rsidRPr="00A843DB">
        <w:rPr>
          <w:rFonts w:ascii="仿宋" w:eastAsia="仿宋" w:hAnsi="仿宋"/>
          <w:sz w:val="32"/>
          <w:szCs w:val="32"/>
        </w:rPr>
        <w:pict>
          <v:shape id="图片 9" o:spid="_x0000_i1027" type="#_x0000_t75" style="width:201pt;height:165pt">
            <v:imagedata r:id="rId12" o:title=""/>
          </v:shape>
        </w:pict>
      </w:r>
      <w:r>
        <w:rPr>
          <w:rFonts w:ascii="仿宋" w:eastAsia="仿宋" w:hAnsi="仿宋" w:hint="eastAsia"/>
          <w:sz w:val="32"/>
          <w:szCs w:val="32"/>
        </w:rPr>
        <w:t xml:space="preserve">                                                          </w:t>
      </w:r>
    </w:p>
    <w:p w:rsidR="00874E87" w:rsidRDefault="00B15648">
      <w:pPr>
        <w:jc w:val="left"/>
        <w:rPr>
          <w:rFonts w:ascii="仿宋" w:eastAsia="仿宋" w:hAnsi="仿宋"/>
          <w:sz w:val="32"/>
          <w:szCs w:val="32"/>
        </w:rPr>
      </w:pPr>
      <w:r>
        <w:rPr>
          <w:rFonts w:ascii="仿宋" w:eastAsia="仿宋" w:hAnsi="仿宋" w:hint="eastAsia"/>
          <w:sz w:val="32"/>
          <w:szCs w:val="32"/>
        </w:rPr>
        <w:t xml:space="preserve"> (图5:</w:t>
      </w:r>
      <w:proofErr w:type="gramStart"/>
      <w:r>
        <w:rPr>
          <w:rFonts w:ascii="仿宋" w:eastAsia="仿宋" w:hAnsi="仿宋" w:hint="eastAsia"/>
          <w:sz w:val="32"/>
          <w:szCs w:val="32"/>
        </w:rPr>
        <w:t>顶部看舵支架</w:t>
      </w:r>
      <w:proofErr w:type="gramEnd"/>
      <w:r>
        <w:rPr>
          <w:rFonts w:ascii="仿宋" w:eastAsia="仿宋" w:hAnsi="仿宋" w:hint="eastAsia"/>
          <w:sz w:val="32"/>
          <w:szCs w:val="32"/>
        </w:rPr>
        <w:t>损坏示意图)(图5:侧</w:t>
      </w:r>
      <w:proofErr w:type="gramStart"/>
      <w:r>
        <w:rPr>
          <w:rFonts w:ascii="仿宋" w:eastAsia="仿宋" w:hAnsi="仿宋" w:hint="eastAsia"/>
          <w:sz w:val="32"/>
          <w:szCs w:val="32"/>
        </w:rPr>
        <w:t>边看舵支架</w:t>
      </w:r>
      <w:proofErr w:type="gramEnd"/>
      <w:r>
        <w:rPr>
          <w:rFonts w:ascii="仿宋" w:eastAsia="仿宋" w:hAnsi="仿宋" w:hint="eastAsia"/>
          <w:sz w:val="32"/>
          <w:szCs w:val="32"/>
        </w:rPr>
        <w:t xml:space="preserve">损坏示意图) </w:t>
      </w:r>
    </w:p>
    <w:p w:rsidR="00874E87" w:rsidRDefault="00B15648">
      <w:pPr>
        <w:jc w:val="left"/>
        <w:rPr>
          <w:rFonts w:ascii="仿宋" w:eastAsia="仿宋" w:hAnsi="仿宋"/>
          <w:sz w:val="32"/>
          <w:szCs w:val="32"/>
        </w:rPr>
      </w:pPr>
      <w:r>
        <w:rPr>
          <w:rFonts w:ascii="仿宋" w:eastAsia="仿宋" w:hAnsi="仿宋" w:hint="eastAsia"/>
          <w:sz w:val="32"/>
          <w:szCs w:val="32"/>
        </w:rPr>
        <w:t xml:space="preserve">    2.船级社检测报告。</w:t>
      </w:r>
    </w:p>
    <w:p w:rsidR="00874E87" w:rsidRDefault="00B15648">
      <w:pPr>
        <w:jc w:val="left"/>
        <w:rPr>
          <w:rFonts w:ascii="仿宋" w:eastAsia="仿宋" w:hAnsi="仿宋"/>
          <w:sz w:val="32"/>
          <w:szCs w:val="32"/>
        </w:rPr>
      </w:pPr>
      <w:r>
        <w:rPr>
          <w:rFonts w:ascii="仿宋" w:eastAsia="仿宋" w:hAnsi="仿宋" w:hint="eastAsia"/>
          <w:sz w:val="32"/>
          <w:szCs w:val="32"/>
        </w:rPr>
        <w:lastRenderedPageBreak/>
        <w:t xml:space="preserve">   7月9日NK船级社出具的初步检验报告表明：</w:t>
      </w:r>
    </w:p>
    <w:p w:rsidR="00874E87" w:rsidRDefault="00B15648">
      <w:pPr>
        <w:ind w:firstLineChars="100" w:firstLine="320"/>
        <w:jc w:val="left"/>
        <w:rPr>
          <w:rFonts w:ascii="仿宋" w:eastAsia="仿宋" w:hAnsi="仿宋"/>
          <w:sz w:val="32"/>
          <w:szCs w:val="32"/>
        </w:rPr>
      </w:pPr>
      <w:r>
        <w:rPr>
          <w:rFonts w:ascii="仿宋" w:eastAsia="仿宋" w:hAnsi="仿宋" w:hint="eastAsia"/>
          <w:sz w:val="32"/>
          <w:szCs w:val="32"/>
        </w:rPr>
        <w:t>（1）2号舵机马达烧坏；</w:t>
      </w:r>
    </w:p>
    <w:p w:rsidR="00874E87" w:rsidRDefault="00B15648">
      <w:pPr>
        <w:ind w:firstLineChars="100" w:firstLine="320"/>
        <w:jc w:val="left"/>
        <w:rPr>
          <w:rFonts w:ascii="仿宋" w:eastAsia="仿宋" w:hAnsi="仿宋"/>
          <w:sz w:val="32"/>
          <w:szCs w:val="32"/>
        </w:rPr>
      </w:pPr>
      <w:r>
        <w:rPr>
          <w:rFonts w:ascii="仿宋" w:eastAsia="仿宋" w:hAnsi="仿宋" w:hint="eastAsia"/>
          <w:sz w:val="32"/>
          <w:szCs w:val="32"/>
        </w:rPr>
        <w:t>（2）</w:t>
      </w:r>
      <w:proofErr w:type="gramStart"/>
      <w:r>
        <w:rPr>
          <w:rFonts w:ascii="仿宋" w:eastAsia="仿宋" w:hAnsi="仿宋" w:hint="eastAsia"/>
          <w:sz w:val="32"/>
          <w:szCs w:val="32"/>
        </w:rPr>
        <w:t>舵从右舵</w:t>
      </w:r>
      <w:proofErr w:type="gramEnd"/>
      <w:r>
        <w:rPr>
          <w:rFonts w:ascii="仿宋" w:eastAsia="仿宋" w:hAnsi="仿宋" w:hint="eastAsia"/>
          <w:sz w:val="32"/>
          <w:szCs w:val="32"/>
        </w:rPr>
        <w:t>6°的位置不能从右向左转动；</w:t>
      </w:r>
    </w:p>
    <w:p w:rsidR="00874E87" w:rsidRDefault="00B15648">
      <w:pPr>
        <w:ind w:firstLineChars="100" w:firstLine="320"/>
        <w:jc w:val="left"/>
        <w:rPr>
          <w:rFonts w:ascii="仿宋" w:eastAsia="仿宋" w:hAnsi="仿宋"/>
          <w:sz w:val="32"/>
          <w:szCs w:val="32"/>
        </w:rPr>
      </w:pPr>
      <w:r>
        <w:rPr>
          <w:rFonts w:ascii="仿宋" w:eastAsia="仿宋" w:hAnsi="仿宋" w:hint="eastAsia"/>
          <w:sz w:val="32"/>
          <w:szCs w:val="32"/>
        </w:rPr>
        <w:t>（3）</w:t>
      </w:r>
      <w:proofErr w:type="gramStart"/>
      <w:r>
        <w:rPr>
          <w:rFonts w:ascii="仿宋" w:eastAsia="仿宋" w:hAnsi="仿宋" w:hint="eastAsia"/>
          <w:sz w:val="32"/>
          <w:szCs w:val="32"/>
        </w:rPr>
        <w:t>吊舵支架</w:t>
      </w:r>
      <w:proofErr w:type="gramEnd"/>
      <w:r>
        <w:rPr>
          <w:rFonts w:ascii="仿宋" w:eastAsia="仿宋" w:hAnsi="仿宋" w:hint="eastAsia"/>
          <w:sz w:val="32"/>
          <w:szCs w:val="32"/>
        </w:rPr>
        <w:t>与船底板角焊缝处有1300mm长的地方裂开；</w:t>
      </w:r>
    </w:p>
    <w:p w:rsidR="00874E87" w:rsidRDefault="00B15648">
      <w:pPr>
        <w:ind w:firstLineChars="100" w:firstLine="320"/>
        <w:jc w:val="left"/>
        <w:rPr>
          <w:rFonts w:ascii="仿宋" w:eastAsia="仿宋" w:hAnsi="仿宋"/>
          <w:sz w:val="32"/>
          <w:szCs w:val="32"/>
        </w:rPr>
      </w:pPr>
      <w:r>
        <w:rPr>
          <w:rFonts w:ascii="仿宋" w:eastAsia="仿宋" w:hAnsi="仿宋" w:hint="eastAsia"/>
          <w:sz w:val="32"/>
          <w:szCs w:val="32"/>
        </w:rPr>
        <w:t>（4）</w:t>
      </w:r>
      <w:proofErr w:type="gramStart"/>
      <w:r>
        <w:rPr>
          <w:rFonts w:ascii="仿宋" w:eastAsia="仿宋" w:hAnsi="仿宋" w:hint="eastAsia"/>
          <w:sz w:val="32"/>
          <w:szCs w:val="32"/>
        </w:rPr>
        <w:t>舵叶底部</w:t>
      </w:r>
      <w:proofErr w:type="gramEnd"/>
      <w:r>
        <w:rPr>
          <w:rFonts w:ascii="仿宋" w:eastAsia="仿宋" w:hAnsi="仿宋" w:hint="eastAsia"/>
          <w:sz w:val="32"/>
          <w:szCs w:val="32"/>
        </w:rPr>
        <w:t>往上2400mm处，</w:t>
      </w:r>
      <w:proofErr w:type="gramStart"/>
      <w:r>
        <w:rPr>
          <w:rFonts w:ascii="仿宋" w:eastAsia="仿宋" w:hAnsi="仿宋" w:hint="eastAsia"/>
          <w:sz w:val="32"/>
          <w:szCs w:val="32"/>
        </w:rPr>
        <w:t>舵叶变形</w:t>
      </w:r>
      <w:proofErr w:type="gramEnd"/>
      <w:r>
        <w:rPr>
          <w:rFonts w:ascii="仿宋" w:eastAsia="仿宋" w:hAnsi="仿宋" w:hint="eastAsia"/>
          <w:sz w:val="32"/>
          <w:szCs w:val="32"/>
        </w:rPr>
        <w:t>弯曲约 800mm；</w:t>
      </w:r>
      <w:proofErr w:type="gramStart"/>
      <w:r>
        <w:rPr>
          <w:rFonts w:ascii="仿宋" w:eastAsia="仿宋" w:hAnsi="仿宋" w:hint="eastAsia"/>
          <w:sz w:val="32"/>
          <w:szCs w:val="32"/>
        </w:rPr>
        <w:t>在舵叶弯曲</w:t>
      </w:r>
      <w:proofErr w:type="gramEnd"/>
      <w:r>
        <w:rPr>
          <w:rFonts w:ascii="仿宋" w:eastAsia="仿宋" w:hAnsi="仿宋" w:hint="eastAsia"/>
          <w:sz w:val="32"/>
          <w:szCs w:val="32"/>
        </w:rPr>
        <w:t xml:space="preserve">的地方有2个裂缝洞口。   </w:t>
      </w:r>
    </w:p>
    <w:p w:rsidR="00874E87" w:rsidRDefault="00B15648">
      <w:pPr>
        <w:jc w:val="left"/>
        <w:rPr>
          <w:rFonts w:ascii="仿宋" w:eastAsia="仿宋" w:hAnsi="仿宋"/>
          <w:sz w:val="32"/>
          <w:szCs w:val="32"/>
        </w:rPr>
      </w:pPr>
      <w:r>
        <w:rPr>
          <w:rFonts w:ascii="仿宋" w:eastAsia="仿宋" w:hAnsi="仿宋" w:hint="eastAsia"/>
          <w:sz w:val="32"/>
          <w:szCs w:val="32"/>
        </w:rPr>
        <w:t xml:space="preserve">    3．船舶上</w:t>
      </w:r>
      <w:proofErr w:type="gramStart"/>
      <w:r>
        <w:rPr>
          <w:rFonts w:ascii="仿宋" w:eastAsia="仿宋" w:hAnsi="仿宋" w:hint="eastAsia"/>
          <w:sz w:val="32"/>
          <w:szCs w:val="32"/>
        </w:rPr>
        <w:t>船坞时舵的</w:t>
      </w:r>
      <w:proofErr w:type="gramEnd"/>
      <w:r>
        <w:rPr>
          <w:rFonts w:ascii="仿宋" w:eastAsia="仿宋" w:hAnsi="仿宋" w:hint="eastAsia"/>
          <w:sz w:val="32"/>
          <w:szCs w:val="32"/>
        </w:rPr>
        <w:t>照片</w:t>
      </w:r>
    </w:p>
    <w:p w:rsidR="00874E87" w:rsidRDefault="006F30F0">
      <w:pPr>
        <w:jc w:val="left"/>
        <w:rPr>
          <w:rFonts w:ascii="仿宋" w:eastAsia="仿宋" w:hAnsi="仿宋"/>
          <w:sz w:val="32"/>
          <w:szCs w:val="32"/>
        </w:rPr>
      </w:pPr>
      <w:r w:rsidRPr="00A843DB">
        <w:rPr>
          <w:rFonts w:ascii="仿宋" w:eastAsia="仿宋" w:hAnsi="仿宋"/>
          <w:sz w:val="32"/>
          <w:szCs w:val="32"/>
        </w:rPr>
        <w:pict>
          <v:shape id="图片 14" o:spid="_x0000_i1028" type="#_x0000_t75" style="width:207pt;height:271.5pt">
            <v:imagedata r:id="rId13" o:title="" cropbottom="12091f"/>
          </v:shape>
        </w:pict>
      </w:r>
      <w:r w:rsidRPr="00A843DB">
        <w:rPr>
          <w:rFonts w:ascii="仿宋" w:eastAsia="仿宋" w:hAnsi="仿宋"/>
          <w:sz w:val="32"/>
          <w:szCs w:val="32"/>
        </w:rPr>
        <w:pict>
          <v:shape id="图片 17" o:spid="_x0000_i1029" type="#_x0000_t75" style="width:195.75pt;height:271.5pt">
            <v:imagedata r:id="rId14" o:title=""/>
          </v:shape>
        </w:pict>
      </w:r>
      <w:r w:rsidR="00B15648">
        <w:rPr>
          <w:rFonts w:ascii="仿宋" w:eastAsia="仿宋" w:hAnsi="仿宋" w:hint="eastAsia"/>
          <w:sz w:val="32"/>
          <w:szCs w:val="32"/>
        </w:rPr>
        <w:t xml:space="preserve"> </w:t>
      </w:r>
    </w:p>
    <w:p w:rsidR="00874E87" w:rsidRDefault="00B15648">
      <w:pPr>
        <w:jc w:val="left"/>
        <w:rPr>
          <w:rFonts w:ascii="仿宋" w:eastAsia="仿宋" w:hAnsi="仿宋"/>
          <w:b/>
          <w:sz w:val="32"/>
          <w:szCs w:val="32"/>
        </w:rPr>
      </w:pPr>
      <w:r>
        <w:rPr>
          <w:rFonts w:ascii="仿宋" w:eastAsia="仿宋" w:hAnsi="仿宋" w:hint="eastAsia"/>
          <w:b/>
          <w:sz w:val="32"/>
          <w:szCs w:val="32"/>
        </w:rPr>
        <w:t xml:space="preserve">   （二）事故直接经济损失情况</w:t>
      </w:r>
    </w:p>
    <w:p w:rsidR="00874E87" w:rsidRDefault="00B15648">
      <w:pPr>
        <w:jc w:val="left"/>
        <w:rPr>
          <w:rFonts w:ascii="仿宋" w:eastAsia="仿宋" w:hAnsi="仿宋"/>
          <w:sz w:val="32"/>
          <w:szCs w:val="32"/>
        </w:rPr>
      </w:pPr>
      <w:r>
        <w:rPr>
          <w:rFonts w:ascii="仿宋" w:eastAsia="仿宋" w:hAnsi="仿宋" w:hint="eastAsia"/>
          <w:sz w:val="32"/>
          <w:szCs w:val="32"/>
        </w:rPr>
        <w:t xml:space="preserve">    直接经济损失人民币8975003.214元，包括</w:t>
      </w:r>
      <w:r>
        <w:rPr>
          <w:rFonts w:ascii="仿宋" w:eastAsia="仿宋" w:hAnsi="仿宋"/>
          <w:sz w:val="32"/>
          <w:szCs w:val="32"/>
        </w:rPr>
        <w:t>：</w:t>
      </w:r>
    </w:p>
    <w:p w:rsidR="00874E87" w:rsidRDefault="00B15648">
      <w:pPr>
        <w:ind w:firstLine="630"/>
        <w:jc w:val="left"/>
        <w:rPr>
          <w:rFonts w:ascii="仿宋" w:eastAsia="仿宋" w:hAnsi="仿宋"/>
          <w:sz w:val="32"/>
          <w:szCs w:val="32"/>
        </w:rPr>
      </w:pPr>
      <w:r>
        <w:rPr>
          <w:rFonts w:ascii="仿宋" w:eastAsia="仿宋" w:hAnsi="仿宋" w:hint="eastAsia"/>
          <w:sz w:val="32"/>
          <w:szCs w:val="32"/>
        </w:rPr>
        <w:t>1.水下探摸及船舶损坏检验费8500美金，按照8月2日船舶抵达友联船厂（蛇口）有限公司时的美元对人民币汇率</w:t>
      </w:r>
      <w:r>
        <w:rPr>
          <w:rFonts w:ascii="仿宋" w:eastAsia="仿宋" w:hAnsi="仿宋" w:cs="Arial"/>
          <w:sz w:val="32"/>
          <w:szCs w:val="32"/>
        </w:rPr>
        <w:t>1美元=6.865人民币</w:t>
      </w:r>
      <w:r>
        <w:rPr>
          <w:rFonts w:ascii="仿宋" w:eastAsia="仿宋" w:hAnsi="仿宋" w:cs="Arial" w:hint="eastAsia"/>
          <w:sz w:val="32"/>
          <w:szCs w:val="32"/>
        </w:rPr>
        <w:t>折换，相当于人民币58352.5元。</w:t>
      </w:r>
    </w:p>
    <w:p w:rsidR="00874E87" w:rsidRDefault="00B15648">
      <w:pPr>
        <w:ind w:firstLine="630"/>
        <w:jc w:val="left"/>
        <w:rPr>
          <w:rFonts w:ascii="仿宋" w:eastAsia="仿宋" w:hAnsi="仿宋"/>
          <w:sz w:val="32"/>
          <w:szCs w:val="32"/>
        </w:rPr>
      </w:pPr>
      <w:r>
        <w:rPr>
          <w:rFonts w:ascii="仿宋" w:eastAsia="仿宋" w:hAnsi="仿宋" w:hint="eastAsia"/>
          <w:sz w:val="32"/>
          <w:szCs w:val="32"/>
        </w:rPr>
        <w:t>2.友联船厂（蛇口）有限公司对“STC XXX”轮的修理</w:t>
      </w:r>
      <w:r>
        <w:rPr>
          <w:rFonts w:ascii="仿宋" w:eastAsia="仿宋" w:hAnsi="仿宋" w:hint="eastAsia"/>
          <w:sz w:val="32"/>
          <w:szCs w:val="32"/>
        </w:rPr>
        <w:lastRenderedPageBreak/>
        <w:t>费用总报价为996000美元（包括拖带费用，见附件3），按照8月2日船舶抵港时的美元对人民币汇率</w:t>
      </w:r>
      <w:r>
        <w:rPr>
          <w:rFonts w:ascii="仿宋" w:eastAsia="仿宋" w:hAnsi="仿宋" w:cs="Arial"/>
          <w:sz w:val="32"/>
          <w:szCs w:val="32"/>
        </w:rPr>
        <w:t>1美元=6.865人民币</w:t>
      </w:r>
      <w:r>
        <w:rPr>
          <w:rFonts w:ascii="仿宋" w:eastAsia="仿宋" w:hAnsi="仿宋" w:cs="Arial" w:hint="eastAsia"/>
          <w:sz w:val="32"/>
          <w:szCs w:val="32"/>
        </w:rPr>
        <w:t>折换，相当于人民币6832560元。</w:t>
      </w:r>
    </w:p>
    <w:p w:rsidR="00874E87" w:rsidRDefault="00B15648">
      <w:pPr>
        <w:jc w:val="left"/>
        <w:rPr>
          <w:rFonts w:ascii="仿宋" w:eastAsia="仿宋" w:hAnsi="仿宋" w:cs="Arial"/>
          <w:sz w:val="32"/>
          <w:szCs w:val="32"/>
          <w:shd w:val="clear" w:color="auto" w:fill="F9FBFC"/>
        </w:rPr>
      </w:pPr>
      <w:r>
        <w:rPr>
          <w:rFonts w:ascii="仿宋" w:eastAsia="仿宋" w:hAnsi="仿宋" w:hint="eastAsia"/>
          <w:sz w:val="32"/>
          <w:szCs w:val="32"/>
        </w:rPr>
        <w:t xml:space="preserve">    3.“</w:t>
      </w:r>
      <w:r>
        <w:rPr>
          <w:rFonts w:ascii="仿宋" w:eastAsia="仿宋" w:hAnsi="仿宋" w:cs="Arial" w:hint="eastAsia"/>
          <w:sz w:val="32"/>
          <w:szCs w:val="32"/>
          <w:shd w:val="clear" w:color="auto" w:fill="F9FBFC"/>
        </w:rPr>
        <w:t>STC XXX”轮的卸货费人民币1225930.714元（附件4）。</w:t>
      </w:r>
    </w:p>
    <w:p w:rsidR="00874E87" w:rsidRDefault="00B15648">
      <w:pPr>
        <w:jc w:val="left"/>
        <w:rPr>
          <w:rFonts w:ascii="仿宋" w:eastAsia="仿宋" w:hAnsi="仿宋" w:cs="Arial"/>
          <w:sz w:val="32"/>
          <w:szCs w:val="32"/>
          <w:shd w:val="clear" w:color="auto" w:fill="F9FBFC"/>
        </w:rPr>
      </w:pPr>
      <w:r>
        <w:rPr>
          <w:rFonts w:ascii="仿宋" w:eastAsia="仿宋" w:hAnsi="仿宋" w:cs="Arial" w:hint="eastAsia"/>
          <w:sz w:val="32"/>
          <w:szCs w:val="32"/>
          <w:shd w:val="clear" w:color="auto" w:fill="F9FBFC"/>
        </w:rPr>
        <w:t xml:space="preserve">    4.拖轮费用人民币436160元（附件5）。</w:t>
      </w:r>
    </w:p>
    <w:p w:rsidR="00874E87" w:rsidRDefault="00B15648">
      <w:pPr>
        <w:jc w:val="left"/>
        <w:rPr>
          <w:rFonts w:ascii="仿宋" w:eastAsia="仿宋" w:hAnsi="仿宋"/>
          <w:color w:val="FF0000"/>
          <w:sz w:val="32"/>
          <w:szCs w:val="32"/>
        </w:rPr>
      </w:pPr>
      <w:r>
        <w:rPr>
          <w:rFonts w:ascii="仿宋" w:eastAsia="仿宋" w:hAnsi="仿宋" w:cs="Arial" w:hint="eastAsia"/>
          <w:sz w:val="32"/>
          <w:szCs w:val="32"/>
          <w:shd w:val="clear" w:color="auto" w:fill="F9FBFC"/>
        </w:rPr>
        <w:t xml:space="preserve">    5.“STC XXX”轮原来装货64513.984吨，转运船</w:t>
      </w:r>
      <w:r>
        <w:rPr>
          <w:rFonts w:ascii="仿宋" w:eastAsia="仿宋" w:hAnsi="仿宋" w:hint="eastAsia"/>
          <w:sz w:val="32"/>
          <w:szCs w:val="32"/>
        </w:rPr>
        <w:t>“CSK XXXXX”轮共装货物63793.484吨，货差货损720.5吨,按照7月27日网上的价格,原矿重晶石按平均价格600元每吨算,共值人民币432000元。</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九、事故原因分析</w:t>
      </w:r>
    </w:p>
    <w:p w:rsidR="00874E87" w:rsidRDefault="00B15648">
      <w:pPr>
        <w:jc w:val="left"/>
        <w:rPr>
          <w:rFonts w:ascii="仿宋" w:eastAsia="仿宋" w:hAnsi="仿宋"/>
          <w:sz w:val="32"/>
          <w:szCs w:val="32"/>
        </w:rPr>
      </w:pPr>
      <w:r>
        <w:rPr>
          <w:rFonts w:ascii="仿宋" w:eastAsia="仿宋" w:hAnsi="仿宋" w:hint="eastAsia"/>
          <w:sz w:val="32"/>
          <w:szCs w:val="32"/>
        </w:rPr>
        <w:t xml:space="preserve">    根据调查取得的证据,下列因素导致了事故的发生。</w:t>
      </w:r>
    </w:p>
    <w:p w:rsidR="00874E87" w:rsidRDefault="00B15648">
      <w:pPr>
        <w:spacing w:line="360" w:lineRule="auto"/>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（一）直接原因</w:t>
      </w:r>
    </w:p>
    <w:p w:rsidR="00874E87" w:rsidRDefault="00B15648">
      <w:pPr>
        <w:autoSpaceDE w:val="0"/>
        <w:autoSpaceDN w:val="0"/>
        <w:adjustRightInd w:val="0"/>
        <w:jc w:val="left"/>
        <w:rPr>
          <w:rFonts w:ascii="仿宋" w:eastAsia="仿宋" w:hAnsi="仿宋"/>
          <w:sz w:val="32"/>
          <w:szCs w:val="32"/>
        </w:rPr>
      </w:pPr>
      <w:r>
        <w:rPr>
          <w:rFonts w:ascii="仿宋" w:eastAsia="仿宋" w:hAnsi="仿宋" w:hint="eastAsia"/>
          <w:sz w:val="32"/>
          <w:szCs w:val="32"/>
        </w:rPr>
        <w:t xml:space="preserve">   船舶船尾偏出航道是造成船舶触礁的直接原因。</w:t>
      </w:r>
    </w:p>
    <w:p w:rsidR="00874E87" w:rsidRDefault="00B15648">
      <w:pPr>
        <w:autoSpaceDE w:val="0"/>
        <w:autoSpaceDN w:val="0"/>
        <w:adjustRightInd w:val="0"/>
        <w:jc w:val="left"/>
        <w:rPr>
          <w:rFonts w:ascii="仿宋" w:eastAsia="仿宋" w:hAnsi="仿宋"/>
          <w:b/>
          <w:sz w:val="32"/>
          <w:szCs w:val="32"/>
        </w:rPr>
      </w:pPr>
      <w:r>
        <w:rPr>
          <w:rFonts w:ascii="仿宋" w:eastAsia="仿宋" w:hAnsi="仿宋" w:hint="eastAsia"/>
          <w:b/>
          <w:sz w:val="32"/>
          <w:szCs w:val="32"/>
        </w:rPr>
        <w:t xml:space="preserve">   （二）间接原因</w:t>
      </w:r>
    </w:p>
    <w:p w:rsidR="00874E87" w:rsidRDefault="00B15648">
      <w:pPr>
        <w:jc w:val="left"/>
        <w:rPr>
          <w:rFonts w:ascii="仿宋" w:eastAsia="仿宋" w:hAnsi="仿宋"/>
          <w:sz w:val="32"/>
          <w:szCs w:val="32"/>
        </w:rPr>
      </w:pPr>
      <w:r>
        <w:rPr>
          <w:rFonts w:ascii="仿宋" w:eastAsia="仿宋" w:hAnsi="仿宋" w:hint="eastAsia"/>
          <w:sz w:val="32"/>
          <w:szCs w:val="32"/>
        </w:rPr>
        <w:t xml:space="preserve">    1.船长作为一名有经验的船长（从1998年当船长），盲目依赖引航员，疏忽监督，没有充分利用驾驶台资源，没有履行好船长的职责，没有利用良好的船艺。</w:t>
      </w:r>
    </w:p>
    <w:p w:rsidR="00874E87" w:rsidRDefault="00B15648">
      <w:pPr>
        <w:jc w:val="left"/>
        <w:rPr>
          <w:rFonts w:ascii="仿宋" w:eastAsia="仿宋" w:hAnsi="仿宋"/>
          <w:sz w:val="32"/>
          <w:szCs w:val="32"/>
        </w:rPr>
      </w:pPr>
      <w:r>
        <w:rPr>
          <w:rFonts w:ascii="仿宋" w:eastAsia="仿宋" w:hAnsi="仿宋" w:hint="eastAsia"/>
          <w:sz w:val="32"/>
          <w:szCs w:val="32"/>
        </w:rPr>
        <w:t xml:space="preserve">    2.该轮开航前准备工作不充分，引航员实施引航时没有将航道情况提前向船长及其他高级船员介绍；船长及其他高级船员不熟悉航道环境，进出港前船舶未对港区通航环境进行综合分析评估；二副作为在船尾的指挥人员，没有正确履</w:t>
      </w:r>
      <w:r>
        <w:rPr>
          <w:rFonts w:ascii="仿宋" w:eastAsia="仿宋" w:hAnsi="仿宋" w:hint="eastAsia"/>
          <w:sz w:val="32"/>
          <w:szCs w:val="32"/>
        </w:rPr>
        <w:lastRenderedPageBreak/>
        <w:t>行瞭望职责，没有按照海员通常做法或采取适合当时特殊情况可能要求的戒备措施，将船尾与航道边界的距离变化</w:t>
      </w:r>
      <w:r>
        <w:rPr>
          <w:rFonts w:ascii="仿宋" w:eastAsia="仿宋" w:hAnsi="仿宋"/>
          <w:sz w:val="32"/>
          <w:szCs w:val="32"/>
        </w:rPr>
        <w:t>情况及时</w:t>
      </w:r>
      <w:r>
        <w:rPr>
          <w:rFonts w:ascii="仿宋" w:eastAsia="仿宋" w:hAnsi="仿宋" w:hint="eastAsia"/>
          <w:sz w:val="32"/>
          <w:szCs w:val="32"/>
        </w:rPr>
        <w:t>报告船长和引航员；大副作为在船</w:t>
      </w:r>
      <w:proofErr w:type="gramStart"/>
      <w:r>
        <w:rPr>
          <w:rFonts w:ascii="仿宋" w:eastAsia="仿宋" w:hAnsi="仿宋" w:hint="eastAsia"/>
          <w:sz w:val="32"/>
          <w:szCs w:val="32"/>
        </w:rPr>
        <w:t>艏</w:t>
      </w:r>
      <w:proofErr w:type="gramEnd"/>
      <w:r>
        <w:rPr>
          <w:rFonts w:ascii="仿宋" w:eastAsia="仿宋" w:hAnsi="仿宋" w:hint="eastAsia"/>
          <w:sz w:val="32"/>
          <w:szCs w:val="32"/>
        </w:rPr>
        <w:t>的指挥人员，没有正确履行瞭望职责，没有按照海员通常做法或采取适合当时特殊情况可能要求的戒备措施，将船舶与码头或与靠泊在19泊位的“AMBER HORIZON”轮的距离变化</w:t>
      </w:r>
      <w:r>
        <w:rPr>
          <w:rFonts w:ascii="仿宋" w:eastAsia="仿宋" w:hAnsi="仿宋"/>
          <w:sz w:val="32"/>
          <w:szCs w:val="32"/>
        </w:rPr>
        <w:t>情况及时</w:t>
      </w:r>
      <w:r>
        <w:rPr>
          <w:rFonts w:ascii="仿宋" w:eastAsia="仿宋" w:hAnsi="仿宋" w:hint="eastAsia"/>
          <w:sz w:val="32"/>
          <w:szCs w:val="32"/>
        </w:rPr>
        <w:t>报告给船长和引航员；船长和三副没有及时将船舶的后退速度、船位等关键信息的</w:t>
      </w:r>
      <w:r>
        <w:rPr>
          <w:rFonts w:ascii="仿宋" w:eastAsia="仿宋" w:hAnsi="仿宋"/>
          <w:sz w:val="32"/>
          <w:szCs w:val="32"/>
        </w:rPr>
        <w:t>变化情况及时</w:t>
      </w:r>
      <w:r>
        <w:rPr>
          <w:rFonts w:ascii="仿宋" w:eastAsia="仿宋" w:hAnsi="仿宋" w:hint="eastAsia"/>
          <w:sz w:val="32"/>
          <w:szCs w:val="32"/>
        </w:rPr>
        <w:t>告知提醒引航员；以上种种因素导致船舶错失了使用进车和使用拖轮调整船位的最佳时机。</w:t>
      </w:r>
    </w:p>
    <w:p w:rsidR="00874E87" w:rsidRDefault="00B15648">
      <w:pPr>
        <w:jc w:val="left"/>
        <w:rPr>
          <w:rFonts w:ascii="仿宋" w:eastAsia="仿宋" w:hAnsi="仿宋"/>
          <w:sz w:val="32"/>
          <w:szCs w:val="32"/>
        </w:rPr>
      </w:pPr>
      <w:r>
        <w:rPr>
          <w:rFonts w:ascii="仿宋" w:eastAsia="仿宋" w:hAnsi="仿宋" w:hint="eastAsia"/>
          <w:sz w:val="32"/>
          <w:szCs w:val="32"/>
        </w:rPr>
        <w:t xml:space="preserve">    3.引航员没有利用</w:t>
      </w:r>
      <w:r>
        <w:rPr>
          <w:rFonts w:ascii="仿宋" w:eastAsia="仿宋" w:hAnsi="仿宋" w:cs="Arial"/>
          <w:sz w:val="32"/>
          <w:szCs w:val="32"/>
        </w:rPr>
        <w:t>适合当时环境和情况的一切可用手段保持正规的瞭望，</w:t>
      </w:r>
      <w:r>
        <w:rPr>
          <w:rFonts w:ascii="仿宋" w:eastAsia="仿宋" w:hAnsi="仿宋" w:cs="Arial" w:hint="eastAsia"/>
          <w:sz w:val="32"/>
          <w:szCs w:val="32"/>
        </w:rPr>
        <w:t>包括充分使用</w:t>
      </w:r>
      <w:r>
        <w:rPr>
          <w:rFonts w:ascii="仿宋" w:eastAsia="仿宋" w:hAnsi="仿宋" w:hint="eastAsia"/>
          <w:sz w:val="32"/>
          <w:szCs w:val="32"/>
        </w:rPr>
        <w:t>驾驶台资源准确判断船舶与码头及航道边界的距离，没有按照谨慎驾驶的要求和采取良好的船艺实施引航。</w:t>
      </w:r>
    </w:p>
    <w:p w:rsidR="00874E87" w:rsidRDefault="00B15648">
      <w:pPr>
        <w:jc w:val="left"/>
        <w:rPr>
          <w:rFonts w:ascii="仿宋" w:eastAsia="仿宋" w:hAnsi="仿宋" w:cs="仿宋"/>
          <w:kern w:val="0"/>
          <w:sz w:val="32"/>
          <w:szCs w:val="32"/>
        </w:rPr>
      </w:pPr>
      <w:r>
        <w:rPr>
          <w:rFonts w:ascii="仿宋" w:eastAsia="仿宋" w:hAnsi="仿宋" w:hint="eastAsia"/>
          <w:sz w:val="32"/>
          <w:szCs w:val="32"/>
        </w:rPr>
        <w:t xml:space="preserve">    4.引航员在引航过程中没有及时、主动地向船长询问船舶动态，没有正确判断船舶后退速度和船位等关键信息，也没有充分考虑风流等自然因素，在</w:t>
      </w:r>
      <w:proofErr w:type="gramStart"/>
      <w:r>
        <w:rPr>
          <w:rFonts w:ascii="仿宋" w:eastAsia="仿宋" w:hAnsi="仿宋" w:hint="eastAsia"/>
          <w:sz w:val="32"/>
          <w:szCs w:val="32"/>
        </w:rPr>
        <w:t>使用车舵等</w:t>
      </w:r>
      <w:proofErr w:type="gramEnd"/>
      <w:r>
        <w:rPr>
          <w:rFonts w:ascii="仿宋" w:eastAsia="仿宋" w:hAnsi="仿宋" w:hint="eastAsia"/>
          <w:sz w:val="32"/>
          <w:szCs w:val="32"/>
        </w:rPr>
        <w:t>方面不够果断。</w:t>
      </w:r>
    </w:p>
    <w:p w:rsidR="00874E87" w:rsidRDefault="00B15648">
      <w:pPr>
        <w:jc w:val="left"/>
        <w:rPr>
          <w:rFonts w:ascii="仿宋" w:eastAsia="仿宋" w:hAnsi="仿宋"/>
          <w:sz w:val="32"/>
          <w:szCs w:val="32"/>
        </w:rPr>
      </w:pPr>
      <w:r>
        <w:rPr>
          <w:rFonts w:ascii="仿宋" w:eastAsia="仿宋" w:hAnsi="仿宋" w:hint="eastAsia"/>
          <w:sz w:val="32"/>
          <w:szCs w:val="32"/>
        </w:rPr>
        <w:t xml:space="preserve">    5.引航员对船舶的操作性能不了解，对船舶进退车的反应不掌握，导致不能较快地控制后退速度，不能及时控制船位。</w:t>
      </w:r>
    </w:p>
    <w:p w:rsidR="00874E87" w:rsidRDefault="00B15648">
      <w:pPr>
        <w:jc w:val="left"/>
        <w:rPr>
          <w:rFonts w:ascii="宋体" w:hAnsi="宋体"/>
          <w:b/>
          <w:sz w:val="36"/>
          <w:szCs w:val="36"/>
        </w:rPr>
      </w:pPr>
      <w:r>
        <w:rPr>
          <w:rFonts w:ascii="宋体" w:hAnsi="宋体" w:hint="eastAsia"/>
          <w:b/>
          <w:sz w:val="36"/>
          <w:szCs w:val="36"/>
        </w:rPr>
        <w:t xml:space="preserve">    十、责任认定</w:t>
      </w:r>
    </w:p>
    <w:p w:rsidR="00874E87" w:rsidRDefault="00B15648">
      <w:pPr>
        <w:jc w:val="left"/>
        <w:rPr>
          <w:rFonts w:ascii="仿宋" w:eastAsia="仿宋" w:hAnsi="仿宋" w:cs="KTJ+ZENIyD-1"/>
          <w:b/>
          <w:color w:val="0070C0"/>
          <w:kern w:val="0"/>
          <w:sz w:val="32"/>
          <w:szCs w:val="32"/>
        </w:rPr>
      </w:pPr>
      <w:r>
        <w:rPr>
          <w:rFonts w:ascii="仿宋" w:eastAsia="仿宋" w:hAnsi="仿宋" w:hint="eastAsia"/>
          <w:sz w:val="32"/>
          <w:szCs w:val="32"/>
        </w:rPr>
        <w:t xml:space="preserve">  </w:t>
      </w:r>
      <w:r>
        <w:rPr>
          <w:rFonts w:ascii="仿宋" w:eastAsia="仿宋" w:hAnsi="仿宋" w:hint="eastAsia"/>
          <w:b/>
          <w:sz w:val="32"/>
          <w:szCs w:val="32"/>
        </w:rPr>
        <w:t xml:space="preserve">  (</w:t>
      </w:r>
      <w:proofErr w:type="gramStart"/>
      <w:r>
        <w:rPr>
          <w:rFonts w:ascii="仿宋" w:eastAsia="仿宋" w:hAnsi="仿宋" w:hint="eastAsia"/>
          <w:b/>
          <w:sz w:val="32"/>
          <w:szCs w:val="32"/>
        </w:rPr>
        <w:t>一</w:t>
      </w:r>
      <w:proofErr w:type="gramEnd"/>
      <w:r>
        <w:rPr>
          <w:rFonts w:ascii="仿宋" w:eastAsia="仿宋" w:hAnsi="仿宋" w:hint="eastAsia"/>
          <w:b/>
          <w:sz w:val="32"/>
          <w:szCs w:val="32"/>
        </w:rPr>
        <w:t>) 不安全行为分析</w:t>
      </w:r>
    </w:p>
    <w:p w:rsidR="00874E87" w:rsidRDefault="00B15648">
      <w:pPr>
        <w:autoSpaceDE w:val="0"/>
        <w:autoSpaceDN w:val="0"/>
        <w:adjustRightInd w:val="0"/>
        <w:jc w:val="left"/>
        <w:rPr>
          <w:rFonts w:ascii="仿宋" w:eastAsia="仿宋" w:hAnsi="仿宋" w:cs="KTJ+ZENIyD-1"/>
          <w:kern w:val="0"/>
          <w:sz w:val="32"/>
          <w:szCs w:val="32"/>
        </w:rPr>
      </w:pPr>
      <w:r>
        <w:rPr>
          <w:rFonts w:ascii="仿宋" w:eastAsia="仿宋" w:hAnsi="仿宋" w:cs="KTJ+ZENIyD-1" w:hint="eastAsia"/>
          <w:color w:val="0070C0"/>
          <w:kern w:val="0"/>
          <w:sz w:val="32"/>
          <w:szCs w:val="32"/>
        </w:rPr>
        <w:lastRenderedPageBreak/>
        <w:t xml:space="preserve">   </w:t>
      </w:r>
      <w:r>
        <w:rPr>
          <w:rFonts w:ascii="仿宋" w:eastAsia="仿宋" w:hAnsi="仿宋" w:cs="KTJ+ZENIyD-1" w:hint="eastAsia"/>
          <w:kern w:val="0"/>
          <w:sz w:val="32"/>
          <w:szCs w:val="32"/>
        </w:rPr>
        <w:t xml:space="preserve"> 1.调查发现“STC XXX”轮船长</w:t>
      </w:r>
    </w:p>
    <w:p w:rsidR="00874E87" w:rsidRDefault="00B15648">
      <w:pPr>
        <w:widowControl/>
        <w:spacing w:line="420" w:lineRule="atLeast"/>
        <w:ind w:firstLineChars="200" w:firstLine="640"/>
        <w:jc w:val="left"/>
        <w:rPr>
          <w:rFonts w:ascii="仿宋" w:eastAsia="仿宋" w:hAnsi="仿宋" w:cs="仿宋"/>
          <w:sz w:val="32"/>
          <w:szCs w:val="32"/>
        </w:rPr>
      </w:pPr>
      <w:r>
        <w:rPr>
          <w:rFonts w:ascii="仿宋" w:eastAsia="仿宋" w:hAnsi="仿宋" w:cs="仿宋" w:hint="eastAsia"/>
          <w:sz w:val="32"/>
          <w:szCs w:val="32"/>
        </w:rPr>
        <w:t>（1）“STC XXX”轮船长</w:t>
      </w:r>
      <w:r>
        <w:rPr>
          <w:rFonts w:ascii="仿宋" w:eastAsia="仿宋" w:hAnsi="仿宋" w:hint="eastAsia"/>
          <w:sz w:val="32"/>
          <w:szCs w:val="32"/>
        </w:rPr>
        <w:t>作为一名有经验的船长，盲目依赖引航员，疏忽监督，没有充分利用驾驶台资源，没有履行好船长的职责，没有利用良好的船艺。</w:t>
      </w:r>
    </w:p>
    <w:p w:rsidR="00874E87" w:rsidRDefault="00B15648">
      <w:pPr>
        <w:widowControl/>
        <w:spacing w:line="420" w:lineRule="atLeast"/>
        <w:ind w:firstLineChars="200" w:firstLine="640"/>
        <w:jc w:val="left"/>
        <w:rPr>
          <w:rFonts w:ascii="仿宋" w:eastAsia="仿宋" w:hAnsi="仿宋"/>
          <w:sz w:val="32"/>
          <w:szCs w:val="32"/>
        </w:rPr>
      </w:pPr>
      <w:r>
        <w:rPr>
          <w:rFonts w:ascii="仿宋" w:eastAsia="仿宋" w:hAnsi="仿宋" w:cs="仿宋" w:hint="eastAsia"/>
          <w:sz w:val="32"/>
          <w:szCs w:val="32"/>
        </w:rPr>
        <w:t>（2）</w:t>
      </w:r>
      <w:r>
        <w:rPr>
          <w:rFonts w:ascii="仿宋" w:eastAsia="仿宋" w:hAnsi="仿宋" w:hint="eastAsia"/>
          <w:sz w:val="32"/>
          <w:szCs w:val="32"/>
        </w:rPr>
        <w:t>船长及其他高级船员不熟悉航道环境，进出港前船舶未对港区通航环境进行综合分析评估。</w:t>
      </w:r>
    </w:p>
    <w:p w:rsidR="00874E87" w:rsidRDefault="00B15648">
      <w:pPr>
        <w:widowControl/>
        <w:spacing w:line="420" w:lineRule="atLeast"/>
        <w:ind w:firstLineChars="200" w:firstLine="640"/>
        <w:jc w:val="left"/>
        <w:rPr>
          <w:rFonts w:ascii="仿宋" w:eastAsia="仿宋" w:hAnsi="仿宋"/>
          <w:sz w:val="32"/>
          <w:szCs w:val="32"/>
        </w:rPr>
      </w:pPr>
      <w:r>
        <w:rPr>
          <w:rFonts w:ascii="仿宋" w:eastAsia="仿宋" w:hAnsi="仿宋" w:hint="eastAsia"/>
          <w:sz w:val="32"/>
          <w:szCs w:val="32"/>
        </w:rPr>
        <w:t>（3）船长没有及时根据船舶的后退速度、船位等关键信息的</w:t>
      </w:r>
      <w:r>
        <w:rPr>
          <w:rFonts w:ascii="仿宋" w:eastAsia="仿宋" w:hAnsi="仿宋"/>
          <w:sz w:val="32"/>
          <w:szCs w:val="32"/>
        </w:rPr>
        <w:t>变化情况</w:t>
      </w:r>
      <w:r>
        <w:rPr>
          <w:rFonts w:ascii="仿宋" w:eastAsia="仿宋" w:hAnsi="仿宋" w:hint="eastAsia"/>
          <w:sz w:val="32"/>
          <w:szCs w:val="32"/>
        </w:rPr>
        <w:t>评估船舶的动态并及时提醒引航员。</w:t>
      </w:r>
    </w:p>
    <w:p w:rsidR="00874E87" w:rsidRDefault="00B15648">
      <w:pPr>
        <w:widowControl/>
        <w:spacing w:line="420" w:lineRule="atLeast"/>
        <w:ind w:firstLineChars="200" w:firstLine="640"/>
        <w:jc w:val="left"/>
        <w:rPr>
          <w:rFonts w:ascii="仿宋" w:eastAsia="仿宋" w:hAnsi="仿宋"/>
          <w:sz w:val="32"/>
          <w:szCs w:val="32"/>
        </w:rPr>
      </w:pPr>
      <w:r>
        <w:rPr>
          <w:rFonts w:ascii="仿宋" w:eastAsia="仿宋" w:hAnsi="仿宋" w:hint="eastAsia"/>
          <w:sz w:val="32"/>
          <w:szCs w:val="32"/>
        </w:rPr>
        <w:t xml:space="preserve"> 综上所述，船长的行为违反了《1972年国际海上避碰规则》第五条瞭望和第二条责任的规定以及《</w:t>
      </w:r>
      <w:r>
        <w:rPr>
          <w:rFonts w:ascii="仿宋" w:eastAsia="仿宋" w:hAnsi="仿宋" w:cs="FZShuSong-Z01S" w:hint="eastAsia"/>
          <w:kern w:val="0"/>
          <w:sz w:val="32"/>
          <w:szCs w:val="32"/>
        </w:rPr>
        <w:t>国际船舶安全营运及防止污染管理规则》第五条的规定。</w:t>
      </w:r>
    </w:p>
    <w:p w:rsidR="00874E87" w:rsidRDefault="00B15648">
      <w:pPr>
        <w:widowControl/>
        <w:spacing w:line="420" w:lineRule="atLeast"/>
        <w:ind w:firstLineChars="200" w:firstLine="640"/>
        <w:jc w:val="left"/>
        <w:rPr>
          <w:rFonts w:ascii="仿宋" w:eastAsia="仿宋" w:hAnsi="仿宋"/>
          <w:sz w:val="32"/>
          <w:szCs w:val="32"/>
        </w:rPr>
      </w:pPr>
      <w:r>
        <w:rPr>
          <w:rFonts w:ascii="仿宋" w:eastAsia="仿宋" w:hAnsi="仿宋" w:hint="eastAsia"/>
          <w:sz w:val="32"/>
          <w:szCs w:val="32"/>
        </w:rPr>
        <w:t>2.调查发现“</w:t>
      </w:r>
      <w:r>
        <w:rPr>
          <w:rFonts w:ascii="仿宋" w:eastAsia="仿宋" w:hAnsi="仿宋" w:cs="仿宋" w:hint="eastAsia"/>
          <w:sz w:val="32"/>
          <w:szCs w:val="32"/>
        </w:rPr>
        <w:t>STC XXX”轮</w:t>
      </w:r>
      <w:r>
        <w:rPr>
          <w:rFonts w:ascii="仿宋" w:eastAsia="仿宋" w:hAnsi="仿宋" w:hint="eastAsia"/>
          <w:sz w:val="32"/>
          <w:szCs w:val="32"/>
        </w:rPr>
        <w:t>大副作为在船</w:t>
      </w:r>
      <w:proofErr w:type="gramStart"/>
      <w:r>
        <w:rPr>
          <w:rFonts w:ascii="仿宋" w:eastAsia="仿宋" w:hAnsi="仿宋" w:hint="eastAsia"/>
          <w:sz w:val="32"/>
          <w:szCs w:val="32"/>
        </w:rPr>
        <w:t>艏</w:t>
      </w:r>
      <w:proofErr w:type="gramEnd"/>
      <w:r>
        <w:rPr>
          <w:rFonts w:ascii="仿宋" w:eastAsia="仿宋" w:hAnsi="仿宋" w:hint="eastAsia"/>
          <w:sz w:val="32"/>
          <w:szCs w:val="32"/>
        </w:rPr>
        <w:t>的指挥人员，没有正确履行瞭望职责，没有按照海员通常做法或采取适合当时特殊情况可能要求的戒备措施，将船舶与码头或与靠泊在19泊位的“AMBER HORIZON”轮的距离变化情况及时报告给船长和引航员，违反了《1972年国际海上避碰规则》第五条瞭望的规定。</w:t>
      </w:r>
    </w:p>
    <w:p w:rsidR="00874E87" w:rsidRDefault="00B15648">
      <w:pPr>
        <w:widowControl/>
        <w:spacing w:line="420" w:lineRule="atLeast"/>
        <w:ind w:firstLineChars="200" w:firstLine="640"/>
        <w:jc w:val="left"/>
        <w:rPr>
          <w:rFonts w:ascii="仿宋" w:eastAsia="仿宋" w:hAnsi="仿宋" w:cs="仿宋"/>
          <w:color w:val="0070C0"/>
          <w:sz w:val="32"/>
          <w:szCs w:val="32"/>
        </w:rPr>
      </w:pPr>
      <w:r>
        <w:rPr>
          <w:rFonts w:ascii="仿宋" w:eastAsia="仿宋" w:hAnsi="仿宋" w:hint="eastAsia"/>
          <w:sz w:val="32"/>
          <w:szCs w:val="32"/>
        </w:rPr>
        <w:t>3.调查发现“STC XXX”轮二副作为在船尾的指挥人员，没有正确履行瞭望职责，没有按照海员通常做法或采取适合当时特殊情况可能要求的戒备措施，将船尾与航道边界的距离变化情况及时报告给船长和引航员，违法了《1972年国际海上避碰规则》第五条瞭望的规定。</w:t>
      </w:r>
    </w:p>
    <w:p w:rsidR="00874E87" w:rsidRDefault="00B15648">
      <w:pPr>
        <w:jc w:val="left"/>
        <w:rPr>
          <w:rFonts w:ascii="仿宋" w:eastAsia="仿宋" w:hAnsi="仿宋"/>
          <w:sz w:val="32"/>
          <w:szCs w:val="32"/>
        </w:rPr>
      </w:pPr>
      <w:r>
        <w:rPr>
          <w:rFonts w:ascii="仿宋" w:eastAsia="仿宋" w:hAnsi="仿宋" w:hint="eastAsia"/>
          <w:sz w:val="32"/>
          <w:szCs w:val="32"/>
        </w:rPr>
        <w:lastRenderedPageBreak/>
        <w:t xml:space="preserve">    4.调查发现“STC XXX”轮三副没有将船舶的后退速度、船位等关键信息的</w:t>
      </w:r>
      <w:r>
        <w:rPr>
          <w:rFonts w:ascii="仿宋" w:eastAsia="仿宋" w:hAnsi="仿宋"/>
          <w:sz w:val="32"/>
          <w:szCs w:val="32"/>
        </w:rPr>
        <w:t>变化情况</w:t>
      </w:r>
      <w:r>
        <w:rPr>
          <w:rFonts w:ascii="仿宋" w:eastAsia="仿宋" w:hAnsi="仿宋" w:hint="eastAsia"/>
          <w:sz w:val="32"/>
          <w:szCs w:val="32"/>
        </w:rPr>
        <w:t>及时告知提醒引航员，违法了《1972年国际海上避碰规则》第五条瞭望的规定。</w:t>
      </w:r>
    </w:p>
    <w:p w:rsidR="00874E87" w:rsidRDefault="00B15648">
      <w:pPr>
        <w:jc w:val="left"/>
        <w:rPr>
          <w:rFonts w:ascii="仿宋" w:eastAsia="仿宋" w:hAnsi="仿宋"/>
          <w:sz w:val="32"/>
          <w:szCs w:val="32"/>
        </w:rPr>
      </w:pPr>
      <w:r>
        <w:rPr>
          <w:rFonts w:ascii="仿宋" w:eastAsia="仿宋" w:hAnsi="仿宋" w:hint="eastAsia"/>
          <w:sz w:val="32"/>
          <w:szCs w:val="32"/>
        </w:rPr>
        <w:t xml:space="preserve">    5.调查发现“STC XXX”轮引航员</w:t>
      </w:r>
    </w:p>
    <w:p w:rsidR="00874E87" w:rsidRDefault="00B15648">
      <w:pPr>
        <w:jc w:val="left"/>
        <w:rPr>
          <w:rFonts w:ascii="仿宋" w:eastAsia="仿宋" w:hAnsi="仿宋"/>
          <w:sz w:val="32"/>
          <w:szCs w:val="32"/>
        </w:rPr>
      </w:pPr>
      <w:r>
        <w:rPr>
          <w:rFonts w:ascii="仿宋" w:eastAsia="仿宋" w:hAnsi="仿宋" w:hint="eastAsia"/>
          <w:sz w:val="32"/>
          <w:szCs w:val="32"/>
        </w:rPr>
        <w:t xml:space="preserve">   （1）引航员没有利用</w:t>
      </w:r>
      <w:r>
        <w:rPr>
          <w:rFonts w:ascii="仿宋" w:eastAsia="仿宋" w:hAnsi="仿宋" w:cs="Arial"/>
          <w:sz w:val="32"/>
          <w:szCs w:val="32"/>
        </w:rPr>
        <w:t>适合当时环境和情况的一切可用手段保持正规的瞭望，</w:t>
      </w:r>
      <w:r>
        <w:rPr>
          <w:rFonts w:ascii="仿宋" w:eastAsia="仿宋" w:hAnsi="仿宋" w:cs="Arial" w:hint="eastAsia"/>
          <w:sz w:val="32"/>
          <w:szCs w:val="32"/>
        </w:rPr>
        <w:t>包括充分使用</w:t>
      </w:r>
      <w:r>
        <w:rPr>
          <w:rFonts w:ascii="仿宋" w:eastAsia="仿宋" w:hAnsi="仿宋" w:hint="eastAsia"/>
          <w:sz w:val="32"/>
          <w:szCs w:val="32"/>
        </w:rPr>
        <w:t>驾驶台资源准确判断船舶与码头及航道边界的距离，没有按照谨慎驾驶的要求和采取良好的船艺实施引航。</w:t>
      </w:r>
    </w:p>
    <w:p w:rsidR="00874E87" w:rsidRDefault="00B15648">
      <w:pPr>
        <w:jc w:val="left"/>
        <w:rPr>
          <w:rFonts w:ascii="仿宋" w:eastAsia="仿宋" w:hAnsi="仿宋" w:cs="仿宋"/>
          <w:kern w:val="0"/>
          <w:sz w:val="32"/>
          <w:szCs w:val="32"/>
        </w:rPr>
      </w:pPr>
      <w:r>
        <w:rPr>
          <w:rFonts w:ascii="仿宋" w:eastAsia="仿宋" w:hAnsi="仿宋" w:hint="eastAsia"/>
          <w:sz w:val="32"/>
          <w:szCs w:val="32"/>
        </w:rPr>
        <w:t xml:space="preserve">   （2）引航员在引航过程中没有及时、主动地向船长询问船舶动态，没有正确判断船舶后退速度和船位等关键信息，也没有充分考虑风流等自然因素，在使用车、舵等方面不够果断。</w:t>
      </w:r>
    </w:p>
    <w:p w:rsidR="00874E87" w:rsidRDefault="00B15648">
      <w:pPr>
        <w:jc w:val="left"/>
        <w:rPr>
          <w:rFonts w:ascii="仿宋" w:eastAsia="仿宋" w:hAnsi="仿宋"/>
          <w:sz w:val="32"/>
          <w:szCs w:val="32"/>
        </w:rPr>
      </w:pPr>
      <w:r>
        <w:rPr>
          <w:rFonts w:ascii="仿宋" w:eastAsia="仿宋" w:hAnsi="仿宋" w:hint="eastAsia"/>
          <w:sz w:val="32"/>
          <w:szCs w:val="32"/>
        </w:rPr>
        <w:t xml:space="preserve">    （3）引航员对船舶的操作性能不了解，对船舶进退车的反应不掌握，导致不能较快地控制后退速度，不能及时控制船位。</w:t>
      </w:r>
    </w:p>
    <w:p w:rsidR="00874E87" w:rsidRDefault="00B15648">
      <w:pPr>
        <w:widowControl/>
        <w:spacing w:line="420" w:lineRule="atLeast"/>
        <w:ind w:firstLineChars="200" w:firstLine="640"/>
        <w:jc w:val="left"/>
        <w:rPr>
          <w:rFonts w:ascii="仿宋" w:eastAsia="仿宋" w:hAnsi="仿宋" w:cs="仿宋"/>
          <w:color w:val="0070C0"/>
          <w:sz w:val="32"/>
          <w:szCs w:val="32"/>
        </w:rPr>
      </w:pPr>
      <w:r>
        <w:rPr>
          <w:rFonts w:ascii="仿宋" w:eastAsia="仿宋" w:hAnsi="仿宋" w:hint="eastAsia"/>
          <w:sz w:val="32"/>
          <w:szCs w:val="32"/>
        </w:rPr>
        <w:t xml:space="preserve"> 引航员的行为违法了《1972年国际海上避碰规则》第五条瞭望的规定以及违背了海员通常做法的要求。</w:t>
      </w:r>
    </w:p>
    <w:p w:rsidR="00874E87" w:rsidRDefault="00B15648">
      <w:pPr>
        <w:widowControl/>
        <w:spacing w:line="420" w:lineRule="atLeast"/>
        <w:ind w:firstLineChars="200" w:firstLine="643"/>
        <w:jc w:val="left"/>
        <w:rPr>
          <w:rFonts w:ascii="仿宋" w:eastAsia="仿宋" w:hAnsi="仿宋" w:cs="仿宋"/>
          <w:b/>
          <w:sz w:val="32"/>
          <w:szCs w:val="32"/>
        </w:rPr>
      </w:pPr>
      <w:r>
        <w:rPr>
          <w:rFonts w:ascii="仿宋" w:eastAsia="仿宋" w:hAnsi="仿宋" w:cs="仿宋" w:hint="eastAsia"/>
          <w:b/>
          <w:sz w:val="32"/>
          <w:szCs w:val="32"/>
        </w:rPr>
        <w:t>（二）责任认定</w:t>
      </w:r>
    </w:p>
    <w:p w:rsidR="00874E87" w:rsidRDefault="00B15648">
      <w:pPr>
        <w:jc w:val="left"/>
        <w:rPr>
          <w:rFonts w:ascii="仿宋" w:eastAsia="仿宋" w:hAnsi="仿宋" w:cs="KTJ+ZENIyD-1"/>
          <w:kern w:val="0"/>
          <w:sz w:val="32"/>
          <w:szCs w:val="32"/>
        </w:rPr>
      </w:pPr>
      <w:r>
        <w:rPr>
          <w:rFonts w:ascii="仿宋" w:eastAsia="仿宋" w:hAnsi="仿宋" w:cs="KTJ+ZENIyD-1" w:hint="eastAsia"/>
          <w:kern w:val="0"/>
          <w:sz w:val="32"/>
          <w:szCs w:val="32"/>
        </w:rPr>
        <w:t xml:space="preserve">    本事故是一起船舶在航行时违反了</w:t>
      </w:r>
      <w:r>
        <w:rPr>
          <w:rFonts w:ascii="仿宋" w:eastAsia="仿宋" w:hAnsi="仿宋" w:hint="eastAsia"/>
          <w:sz w:val="32"/>
          <w:szCs w:val="32"/>
        </w:rPr>
        <w:t>《1972年国际海上避碰规则》第五条瞭望的规定以及《</w:t>
      </w:r>
      <w:r>
        <w:rPr>
          <w:rFonts w:ascii="仿宋" w:eastAsia="仿宋" w:hAnsi="仿宋" w:cs="FZShuSong-Z01S" w:hint="eastAsia"/>
          <w:kern w:val="0"/>
          <w:sz w:val="32"/>
          <w:szCs w:val="32"/>
        </w:rPr>
        <w:t>国际船舶安全营运和防止污染管理规则》第五条的规定并</w:t>
      </w:r>
      <w:r>
        <w:rPr>
          <w:rFonts w:ascii="仿宋" w:eastAsia="仿宋" w:hAnsi="仿宋" w:cs="KTJ+ZENIyD-1" w:hint="eastAsia"/>
          <w:kern w:val="0"/>
          <w:sz w:val="32"/>
          <w:szCs w:val="32"/>
        </w:rPr>
        <w:t>由以下</w:t>
      </w:r>
      <w:r>
        <w:rPr>
          <w:rFonts w:ascii="仿宋" w:eastAsia="仿宋" w:hAnsi="仿宋" w:hint="eastAsia"/>
          <w:sz w:val="32"/>
          <w:szCs w:val="32"/>
        </w:rPr>
        <w:t>多种因素导致船舶偏出航道触礁的责任事故。</w:t>
      </w:r>
    </w:p>
    <w:p w:rsidR="00874E87" w:rsidRDefault="00B15648">
      <w:pPr>
        <w:jc w:val="left"/>
        <w:rPr>
          <w:rFonts w:ascii="仿宋" w:eastAsia="仿宋" w:hAnsi="仿宋"/>
          <w:sz w:val="32"/>
          <w:szCs w:val="32"/>
        </w:rPr>
      </w:pPr>
      <w:r>
        <w:rPr>
          <w:rFonts w:ascii="仿宋" w:eastAsia="仿宋" w:hAnsi="仿宋" w:cs="KTJ+ZENIyD-1" w:hint="eastAsia"/>
          <w:kern w:val="0"/>
          <w:sz w:val="32"/>
          <w:szCs w:val="32"/>
        </w:rPr>
        <w:lastRenderedPageBreak/>
        <w:t xml:space="preserve">    1.船长</w:t>
      </w:r>
      <w:r>
        <w:rPr>
          <w:rFonts w:ascii="仿宋" w:eastAsia="仿宋" w:hAnsi="仿宋" w:hint="eastAsia"/>
          <w:sz w:val="32"/>
          <w:szCs w:val="32"/>
        </w:rPr>
        <w:t xml:space="preserve">没有履行好船长的职责，盲目依赖引航员，疏忽监督，没有充分利用驾驶台资源配合并监督引航员开展引航活动。      </w:t>
      </w:r>
    </w:p>
    <w:p w:rsidR="00874E87" w:rsidRDefault="00B15648">
      <w:pPr>
        <w:jc w:val="left"/>
        <w:rPr>
          <w:rFonts w:ascii="仿宋" w:eastAsia="仿宋" w:hAnsi="仿宋"/>
          <w:sz w:val="32"/>
          <w:szCs w:val="32"/>
        </w:rPr>
      </w:pPr>
      <w:r>
        <w:rPr>
          <w:rFonts w:ascii="仿宋" w:eastAsia="仿宋" w:hAnsi="仿宋" w:hint="eastAsia"/>
          <w:sz w:val="32"/>
          <w:szCs w:val="32"/>
        </w:rPr>
        <w:t xml:space="preserve">    2.开航工作不充分，引航员实施引航时没有将航道情况提前及时向船长及其他高级船员介绍，船长及其他高级船员不熟悉航道环境，进出港前未对港区通航环境进行综合分析评估，二副作为在船尾的指挥人员，没有正确履行瞭望职责，没有采取海员通常做法或当时特殊情</w:t>
      </w:r>
      <w:permStart w:id="0" w:edGrp="everyone"/>
      <w:permEnd w:id="0"/>
      <w:r>
        <w:rPr>
          <w:rFonts w:ascii="仿宋" w:eastAsia="仿宋" w:hAnsi="仿宋" w:hint="eastAsia"/>
          <w:sz w:val="32"/>
          <w:szCs w:val="32"/>
        </w:rPr>
        <w:t>况可能要求的戒备将船尾与航道边界的距离变化情况及时报告给引航员和船长，大副作为在船</w:t>
      </w:r>
      <w:proofErr w:type="gramStart"/>
      <w:r>
        <w:rPr>
          <w:rFonts w:ascii="仿宋" w:eastAsia="仿宋" w:hAnsi="仿宋" w:hint="eastAsia"/>
          <w:sz w:val="32"/>
          <w:szCs w:val="32"/>
        </w:rPr>
        <w:t>艏</w:t>
      </w:r>
      <w:proofErr w:type="gramEnd"/>
      <w:r>
        <w:rPr>
          <w:rFonts w:ascii="仿宋" w:eastAsia="仿宋" w:hAnsi="仿宋" w:hint="eastAsia"/>
          <w:sz w:val="32"/>
          <w:szCs w:val="32"/>
        </w:rPr>
        <w:t>的指挥人员，没有正确履行瞭望职责，没有采取海员通常做法或当时特殊情况可能要求的戒备将船舶与码头或与靠泊在19泊位的“AMBER HORIZON”轮的距离变化情况及时报告给船长和引航员，船长和三副没有及时将船舶的后退速度、船位等关键信息告知提醒引航员。</w:t>
      </w:r>
    </w:p>
    <w:p w:rsidR="00874E87" w:rsidRDefault="00B15648">
      <w:pPr>
        <w:jc w:val="left"/>
        <w:rPr>
          <w:rFonts w:ascii="仿宋" w:eastAsia="仿宋" w:hAnsi="仿宋"/>
          <w:sz w:val="32"/>
          <w:szCs w:val="32"/>
        </w:rPr>
      </w:pPr>
      <w:r>
        <w:rPr>
          <w:rFonts w:ascii="仿宋" w:eastAsia="仿宋" w:hAnsi="仿宋" w:hint="eastAsia"/>
          <w:sz w:val="32"/>
          <w:szCs w:val="32"/>
        </w:rPr>
        <w:t xml:space="preserve">    3</w:t>
      </w:r>
      <w:r>
        <w:rPr>
          <w:rFonts w:ascii="仿宋" w:eastAsia="仿宋" w:hAnsi="仿宋"/>
          <w:sz w:val="32"/>
          <w:szCs w:val="32"/>
        </w:rPr>
        <w:t>.</w:t>
      </w:r>
      <w:r>
        <w:rPr>
          <w:rFonts w:ascii="仿宋" w:eastAsia="仿宋" w:hAnsi="仿宋" w:hint="eastAsia"/>
          <w:sz w:val="32"/>
          <w:szCs w:val="32"/>
        </w:rPr>
        <w:t>引航员没有利用有效的各种方法和手段和驾驶台资源判断船舶与码头及航道边界的距离，没有按照谨慎驾驶的要求和采取良好的船艺实施引航。</w:t>
      </w:r>
    </w:p>
    <w:p w:rsidR="00874E87" w:rsidRDefault="00B15648">
      <w:pPr>
        <w:jc w:val="left"/>
        <w:rPr>
          <w:rFonts w:ascii="仿宋" w:eastAsia="仿宋" w:hAnsi="仿宋"/>
          <w:sz w:val="32"/>
          <w:szCs w:val="32"/>
        </w:rPr>
      </w:pPr>
      <w:r>
        <w:rPr>
          <w:rFonts w:ascii="仿宋" w:eastAsia="仿宋" w:hAnsi="仿宋" w:hint="eastAsia"/>
          <w:sz w:val="32"/>
          <w:szCs w:val="32"/>
        </w:rPr>
        <w:t xml:space="preserve">    综上事故原因分析及有关公约及法律法规的规定，船长及其船员对本次事故负主要责任，引航员对本次事故负次要责任。</w:t>
      </w:r>
    </w:p>
    <w:p w:rsidR="00874E87" w:rsidRDefault="00B15648">
      <w:pPr>
        <w:jc w:val="left"/>
        <w:rPr>
          <w:rFonts w:ascii="宋体" w:hAnsi="宋体"/>
          <w:b/>
          <w:sz w:val="36"/>
          <w:szCs w:val="36"/>
        </w:rPr>
      </w:pPr>
      <w:r>
        <w:rPr>
          <w:rFonts w:ascii="宋体" w:hAnsi="宋体" w:hint="eastAsia"/>
          <w:b/>
          <w:sz w:val="36"/>
          <w:szCs w:val="36"/>
        </w:rPr>
        <w:t xml:space="preserve">   十一、事故结论 </w:t>
      </w:r>
    </w:p>
    <w:p w:rsidR="00874E87" w:rsidRDefault="00B15648">
      <w:pPr>
        <w:jc w:val="left"/>
        <w:rPr>
          <w:rFonts w:ascii="仿宋" w:eastAsia="仿宋" w:hAnsi="仿宋"/>
          <w:sz w:val="32"/>
          <w:szCs w:val="32"/>
        </w:rPr>
      </w:pPr>
      <w:r>
        <w:rPr>
          <w:rFonts w:ascii="仿宋" w:eastAsia="仿宋" w:hAnsi="仿宋" w:hint="eastAsia"/>
          <w:sz w:val="32"/>
          <w:szCs w:val="32"/>
        </w:rPr>
        <w:t xml:space="preserve">    本起事故是一起船舶离港时操纵不当导致船舶触礁的</w:t>
      </w:r>
      <w:r>
        <w:rPr>
          <w:rFonts w:ascii="仿宋" w:eastAsia="仿宋" w:hAnsi="仿宋" w:hint="eastAsia"/>
          <w:sz w:val="32"/>
          <w:szCs w:val="32"/>
        </w:rPr>
        <w:lastRenderedPageBreak/>
        <w:t>单方水上交通责任事故，“STC XXX”轮对本次事故负全部责任。</w:t>
      </w:r>
    </w:p>
    <w:p w:rsidR="00874E87" w:rsidRDefault="00B15648">
      <w:pPr>
        <w:jc w:val="left"/>
        <w:rPr>
          <w:rFonts w:ascii="仿宋" w:eastAsia="仿宋" w:hAnsi="仿宋"/>
          <w:sz w:val="32"/>
          <w:szCs w:val="32"/>
        </w:rPr>
      </w:pPr>
      <w:r>
        <w:rPr>
          <w:rFonts w:ascii="仿宋" w:eastAsia="仿宋" w:hAnsi="仿宋" w:hint="eastAsia"/>
          <w:sz w:val="32"/>
          <w:szCs w:val="32"/>
        </w:rPr>
        <w:t xml:space="preserve">   </w:t>
      </w:r>
      <w:r>
        <w:rPr>
          <w:rFonts w:ascii="宋体" w:hAnsi="宋体" w:hint="eastAsia"/>
          <w:b/>
          <w:sz w:val="36"/>
          <w:szCs w:val="36"/>
        </w:rPr>
        <w:t xml:space="preserve"> 十二、安全管理建议</w:t>
      </w:r>
    </w:p>
    <w:p w:rsidR="00874E87" w:rsidRDefault="00B15648">
      <w:pPr>
        <w:jc w:val="lef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b/>
          <w:sz w:val="32"/>
          <w:szCs w:val="32"/>
        </w:rPr>
        <w:t>（一）安全管理建议</w:t>
      </w:r>
    </w:p>
    <w:p w:rsidR="00874E87" w:rsidRDefault="00B15648">
      <w:pPr>
        <w:jc w:val="left"/>
        <w:rPr>
          <w:rFonts w:ascii="仿宋" w:eastAsia="仿宋" w:hAnsi="仿宋"/>
          <w:sz w:val="32"/>
          <w:szCs w:val="32"/>
        </w:rPr>
      </w:pPr>
      <w:r>
        <w:rPr>
          <w:rFonts w:ascii="仿宋" w:eastAsia="仿宋" w:hAnsi="仿宋" w:hint="eastAsia"/>
          <w:sz w:val="32"/>
          <w:szCs w:val="32"/>
        </w:rPr>
        <w:t xml:space="preserve">    1．建议船舶经营人</w:t>
      </w:r>
      <w:r w:rsidR="0012326F">
        <w:rPr>
          <w:rFonts w:ascii="仿宋" w:eastAsia="仿宋" w:hAnsi="仿宋" w:hint="eastAsia"/>
          <w:sz w:val="32"/>
          <w:szCs w:val="32"/>
        </w:rPr>
        <w:t xml:space="preserve">XXXXXXXXXX </w:t>
      </w:r>
      <w:r>
        <w:rPr>
          <w:rFonts w:ascii="仿宋" w:eastAsia="仿宋" w:hAnsi="仿宋" w:hint="eastAsia"/>
          <w:sz w:val="32"/>
          <w:szCs w:val="32"/>
        </w:rPr>
        <w:t>LTD加强对</w:t>
      </w:r>
      <w:r>
        <w:rPr>
          <w:rFonts w:ascii="仿宋" w:eastAsia="仿宋" w:hAnsi="仿宋"/>
          <w:sz w:val="32"/>
          <w:szCs w:val="32"/>
        </w:rPr>
        <w:t>船长关键性操作</w:t>
      </w:r>
      <w:r>
        <w:rPr>
          <w:rFonts w:ascii="仿宋" w:eastAsia="仿宋" w:hAnsi="仿宋" w:hint="eastAsia"/>
          <w:sz w:val="32"/>
          <w:szCs w:val="32"/>
        </w:rPr>
        <w:t>有关的体系文件培训，特别是该公司体系文件CHAPTER14:Procedures for Entering and Leaving Port 的培训，充分认识引航是保障船舶安全的措施之一，必须认真评估风险，尤其是船长不能放松更不能放弃对船舶的控制权，认真履行义务、责任和权力，提升安全操作意识。</w:t>
      </w:r>
    </w:p>
    <w:p w:rsidR="00874E87" w:rsidRDefault="00B15648">
      <w:pPr>
        <w:jc w:val="left"/>
        <w:rPr>
          <w:rFonts w:ascii="仿宋" w:eastAsia="仿宋" w:hAnsi="仿宋"/>
          <w:sz w:val="32"/>
          <w:szCs w:val="32"/>
        </w:rPr>
      </w:pPr>
      <w:r>
        <w:rPr>
          <w:rFonts w:ascii="仿宋" w:eastAsia="仿宋" w:hAnsi="仿宋" w:hint="eastAsia"/>
          <w:sz w:val="32"/>
          <w:szCs w:val="32"/>
        </w:rPr>
        <w:t xml:space="preserve">    2．建议船舶经营人</w:t>
      </w:r>
      <w:r w:rsidR="0012326F">
        <w:rPr>
          <w:rFonts w:ascii="仿宋" w:eastAsia="仿宋" w:hAnsi="仿宋" w:hint="eastAsia"/>
          <w:sz w:val="32"/>
          <w:szCs w:val="32"/>
        </w:rPr>
        <w:t xml:space="preserve">XXXXXXXXXX </w:t>
      </w:r>
      <w:r>
        <w:rPr>
          <w:rFonts w:ascii="仿宋" w:eastAsia="仿宋" w:hAnsi="仿宋" w:hint="eastAsia"/>
          <w:sz w:val="32"/>
          <w:szCs w:val="32"/>
        </w:rPr>
        <w:t>LTD将此次事故向公司管理的所有船舶通报，引以为戒。</w:t>
      </w:r>
    </w:p>
    <w:p w:rsidR="00874E87" w:rsidRDefault="00B15648">
      <w:pPr>
        <w:jc w:val="left"/>
        <w:rPr>
          <w:rFonts w:ascii="仿宋" w:eastAsia="仿宋" w:hAnsi="仿宋"/>
          <w:sz w:val="32"/>
          <w:szCs w:val="32"/>
        </w:rPr>
      </w:pPr>
      <w:r>
        <w:rPr>
          <w:rFonts w:ascii="仿宋" w:eastAsia="仿宋" w:hAnsi="仿宋" w:hint="eastAsia"/>
          <w:sz w:val="32"/>
          <w:szCs w:val="32"/>
        </w:rPr>
        <w:t xml:space="preserve">    3．建议</w:t>
      </w:r>
      <w:r w:rsidR="0012326F">
        <w:rPr>
          <w:rFonts w:ascii="仿宋" w:eastAsia="仿宋" w:hAnsi="仿宋" w:hint="eastAsia"/>
          <w:sz w:val="32"/>
          <w:szCs w:val="32"/>
        </w:rPr>
        <w:t>XXXXXXXXXXXXX</w:t>
      </w:r>
      <w:r>
        <w:rPr>
          <w:rFonts w:ascii="仿宋" w:eastAsia="仿宋" w:hAnsi="仿宋" w:hint="eastAsia"/>
          <w:sz w:val="32"/>
          <w:szCs w:val="32"/>
        </w:rPr>
        <w:t>引航站针对本次事故，组织全体引航员进行一次研讨，分析事故原因，提出整改措施。</w:t>
      </w:r>
    </w:p>
    <w:p w:rsidR="00874E87" w:rsidRDefault="00B15648">
      <w:pPr>
        <w:jc w:val="left"/>
        <w:rPr>
          <w:rFonts w:ascii="仿宋" w:eastAsia="仿宋" w:hAnsi="仿宋"/>
          <w:b/>
          <w:sz w:val="32"/>
          <w:szCs w:val="32"/>
        </w:rPr>
      </w:pPr>
      <w:r>
        <w:rPr>
          <w:rFonts w:ascii="仿宋" w:eastAsia="仿宋" w:hAnsi="仿宋" w:hint="eastAsia"/>
          <w:sz w:val="32"/>
          <w:szCs w:val="32"/>
        </w:rPr>
        <w:t xml:space="preserve">   </w:t>
      </w:r>
      <w:r>
        <w:rPr>
          <w:rFonts w:ascii="仿宋" w:eastAsia="仿宋" w:hAnsi="仿宋" w:hint="eastAsia"/>
          <w:color w:val="FF0000"/>
          <w:sz w:val="32"/>
          <w:szCs w:val="32"/>
        </w:rPr>
        <w:t xml:space="preserve"> </w:t>
      </w:r>
      <w:r>
        <w:rPr>
          <w:rFonts w:ascii="仿宋" w:eastAsia="仿宋" w:hAnsi="仿宋" w:hint="eastAsia"/>
          <w:b/>
          <w:sz w:val="32"/>
          <w:szCs w:val="32"/>
        </w:rPr>
        <w:t>（二）对事故责任人的处理建议</w:t>
      </w:r>
    </w:p>
    <w:p w:rsidR="00874E87" w:rsidRDefault="00B15648">
      <w:pPr>
        <w:spacing w:line="580" w:lineRule="exact"/>
        <w:rPr>
          <w:rFonts w:ascii="仿宋" w:eastAsia="仿宋" w:hAnsi="仿宋"/>
          <w:sz w:val="32"/>
          <w:szCs w:val="32"/>
        </w:rPr>
      </w:pPr>
      <w:r>
        <w:rPr>
          <w:rFonts w:ascii="仿宋" w:eastAsia="仿宋" w:hAnsi="仿宋" w:hint="eastAsia"/>
          <w:sz w:val="32"/>
          <w:szCs w:val="32"/>
        </w:rPr>
        <w:t xml:space="preserve">    引航员梁XX，在引航时没有利用</w:t>
      </w:r>
      <w:r>
        <w:rPr>
          <w:rFonts w:ascii="仿宋" w:eastAsia="仿宋" w:hAnsi="仿宋" w:cs="Arial"/>
          <w:sz w:val="32"/>
          <w:szCs w:val="32"/>
        </w:rPr>
        <w:t>适合当时环境和情况的一切可用手段</w:t>
      </w:r>
      <w:r>
        <w:rPr>
          <w:rFonts w:ascii="仿宋" w:eastAsia="仿宋" w:hAnsi="仿宋" w:cs="Arial" w:hint="eastAsia"/>
          <w:sz w:val="32"/>
          <w:szCs w:val="32"/>
        </w:rPr>
        <w:t>包括</w:t>
      </w:r>
      <w:r>
        <w:rPr>
          <w:rFonts w:ascii="仿宋" w:eastAsia="仿宋" w:hAnsi="仿宋" w:cs="Arial"/>
          <w:sz w:val="32"/>
          <w:szCs w:val="32"/>
        </w:rPr>
        <w:t>保持正规的瞭望</w:t>
      </w:r>
      <w:r>
        <w:rPr>
          <w:rFonts w:ascii="仿宋" w:eastAsia="仿宋" w:hAnsi="仿宋" w:cs="Arial" w:hint="eastAsia"/>
          <w:sz w:val="32"/>
          <w:szCs w:val="32"/>
        </w:rPr>
        <w:t>、充分使用</w:t>
      </w:r>
      <w:r>
        <w:rPr>
          <w:rFonts w:ascii="仿宋" w:eastAsia="仿宋" w:hAnsi="仿宋" w:hint="eastAsia"/>
          <w:sz w:val="32"/>
          <w:szCs w:val="32"/>
        </w:rPr>
        <w:t>驾驶台资源准确判断船舶与码头及航道边界的距离，没有按照谨慎驾驶的要求和采取良好的船艺实施引航，对本次事故发生负次要责任，建议根据《中华人民共和国海上交通安全法》第九条、第四十四条和《中华人民共和国海上海事行政处罚规定》第二十五条的规定，给予引航员行政处罚。</w:t>
      </w:r>
    </w:p>
    <w:p w:rsidR="00874E87" w:rsidRDefault="00B15648">
      <w:pPr>
        <w:snapToGrid w:val="0"/>
        <w:spacing w:line="580" w:lineRule="exact"/>
        <w:ind w:firstLineChars="200" w:firstLine="723"/>
        <w:jc w:val="left"/>
        <w:rPr>
          <w:rFonts w:ascii="宋体" w:hAnsi="宋体"/>
          <w:b/>
          <w:sz w:val="36"/>
          <w:szCs w:val="36"/>
        </w:rPr>
      </w:pPr>
      <w:r>
        <w:rPr>
          <w:rFonts w:ascii="宋体" w:hAnsi="宋体" w:hint="eastAsia"/>
          <w:b/>
          <w:sz w:val="36"/>
          <w:szCs w:val="36"/>
        </w:rPr>
        <w:lastRenderedPageBreak/>
        <w:t>十三、报告附件</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附件1：事故调查官名单</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附件2：证据清单</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附件3: 友联船厂（蛇口）有限公司修理报价单</w:t>
      </w:r>
    </w:p>
    <w:p w:rsidR="00874E87" w:rsidRDefault="00B15648">
      <w:pPr>
        <w:jc w:val="left"/>
        <w:rPr>
          <w:rFonts w:ascii="仿宋" w:eastAsia="仿宋" w:hAnsi="仿宋"/>
          <w:sz w:val="32"/>
          <w:szCs w:val="32"/>
        </w:rPr>
      </w:pPr>
      <w:r>
        <w:rPr>
          <w:rFonts w:ascii="仿宋" w:eastAsia="仿宋" w:hAnsi="仿宋" w:hint="eastAsia"/>
          <w:sz w:val="32"/>
          <w:szCs w:val="32"/>
        </w:rPr>
        <w:t xml:space="preserve">     附件</w:t>
      </w:r>
      <w:r>
        <w:rPr>
          <w:rFonts w:ascii="仿宋" w:eastAsia="仿宋" w:hAnsi="仿宋"/>
          <w:sz w:val="32"/>
          <w:szCs w:val="32"/>
        </w:rPr>
        <w:t>4</w:t>
      </w:r>
      <w:r>
        <w:rPr>
          <w:rFonts w:ascii="仿宋" w:eastAsia="仿宋" w:hAnsi="仿宋" w:hint="eastAsia"/>
          <w:sz w:val="32"/>
          <w:szCs w:val="32"/>
        </w:rPr>
        <w:t>：卸货费用</w:t>
      </w:r>
    </w:p>
    <w:p w:rsidR="00874E87" w:rsidRDefault="00B15648">
      <w:pPr>
        <w:autoSpaceDE w:val="0"/>
        <w:autoSpaceDN w:val="0"/>
        <w:adjustRightInd w:val="0"/>
        <w:jc w:val="left"/>
        <w:rPr>
          <w:rFonts w:ascii="仿宋" w:eastAsia="仿宋" w:hAnsi="仿宋"/>
          <w:sz w:val="32"/>
          <w:szCs w:val="32"/>
        </w:rPr>
      </w:pPr>
      <w:r>
        <w:rPr>
          <w:rFonts w:ascii="仿宋" w:eastAsia="仿宋" w:hAnsi="仿宋" w:hint="eastAsia"/>
          <w:sz w:val="32"/>
          <w:szCs w:val="32"/>
        </w:rPr>
        <w:t xml:space="preserve">     附件</w:t>
      </w:r>
      <w:r>
        <w:rPr>
          <w:rFonts w:ascii="仿宋" w:eastAsia="仿宋" w:hAnsi="仿宋"/>
          <w:sz w:val="32"/>
          <w:szCs w:val="32"/>
        </w:rPr>
        <w:t>5</w:t>
      </w:r>
      <w:r>
        <w:rPr>
          <w:rFonts w:ascii="仿宋" w:eastAsia="仿宋" w:hAnsi="仿宋" w:hint="eastAsia"/>
          <w:sz w:val="32"/>
          <w:szCs w:val="32"/>
        </w:rPr>
        <w:t>：</w:t>
      </w:r>
      <w:r>
        <w:rPr>
          <w:rFonts w:ascii="仿宋" w:eastAsia="仿宋" w:hAnsi="仿宋"/>
          <w:sz w:val="32"/>
          <w:szCs w:val="32"/>
        </w:rPr>
        <w:t>拖轮费用</w:t>
      </w:r>
    </w:p>
    <w:p w:rsidR="00874E87" w:rsidRDefault="00874E87">
      <w:pPr>
        <w:autoSpaceDE w:val="0"/>
        <w:autoSpaceDN w:val="0"/>
        <w:adjustRightInd w:val="0"/>
        <w:jc w:val="left"/>
        <w:rPr>
          <w:rFonts w:ascii="仿宋" w:eastAsia="仿宋" w:hAnsi="仿宋"/>
          <w:sz w:val="32"/>
          <w:szCs w:val="32"/>
        </w:rPr>
      </w:pPr>
    </w:p>
    <w:p w:rsidR="00874E87" w:rsidRDefault="00874E87">
      <w:pPr>
        <w:autoSpaceDE w:val="0"/>
        <w:autoSpaceDN w:val="0"/>
        <w:adjustRightInd w:val="0"/>
        <w:jc w:val="left"/>
        <w:rPr>
          <w:rFonts w:ascii="仿宋" w:eastAsia="仿宋" w:hAnsi="仿宋"/>
          <w:sz w:val="32"/>
          <w:szCs w:val="32"/>
        </w:rPr>
      </w:pPr>
    </w:p>
    <w:p w:rsidR="00874E87" w:rsidRDefault="00B15648">
      <w:pPr>
        <w:autoSpaceDE w:val="0"/>
        <w:autoSpaceDN w:val="0"/>
        <w:adjustRightInd w:val="0"/>
        <w:jc w:val="left"/>
        <w:rPr>
          <w:rFonts w:ascii="仿宋" w:eastAsia="仿宋" w:hAnsi="仿宋"/>
          <w:sz w:val="32"/>
          <w:szCs w:val="32"/>
        </w:rPr>
      </w:pPr>
      <w:r>
        <w:rPr>
          <w:rFonts w:ascii="仿宋" w:eastAsia="仿宋" w:hAnsi="仿宋" w:hint="eastAsia"/>
          <w:sz w:val="32"/>
          <w:szCs w:val="32"/>
        </w:rPr>
        <w:t xml:space="preserve">                    </w:t>
      </w:r>
    </w:p>
    <w:p w:rsidR="00874E87" w:rsidRDefault="00B15648">
      <w:pPr>
        <w:autoSpaceDE w:val="0"/>
        <w:autoSpaceDN w:val="0"/>
        <w:adjustRightInd w:val="0"/>
        <w:jc w:val="left"/>
        <w:rPr>
          <w:rFonts w:ascii="仿宋" w:eastAsia="仿宋" w:hAnsi="仿宋"/>
          <w:sz w:val="32"/>
          <w:szCs w:val="32"/>
        </w:rPr>
      </w:pPr>
      <w:r>
        <w:rPr>
          <w:rFonts w:ascii="仿宋" w:eastAsia="仿宋" w:hAnsi="仿宋" w:hint="eastAsia"/>
          <w:sz w:val="32"/>
          <w:szCs w:val="32"/>
        </w:rPr>
        <w:t xml:space="preserve">                   中华人民共和国防城港海事局</w:t>
      </w:r>
    </w:p>
    <w:p w:rsidR="00874E87" w:rsidRDefault="00B15648">
      <w:pPr>
        <w:autoSpaceDE w:val="0"/>
        <w:autoSpaceDN w:val="0"/>
        <w:adjustRightInd w:val="0"/>
        <w:jc w:val="left"/>
        <w:rPr>
          <w:rFonts w:ascii="仿宋" w:eastAsia="仿宋" w:hAnsi="仿宋"/>
          <w:sz w:val="32"/>
          <w:szCs w:val="32"/>
        </w:rPr>
      </w:pPr>
      <w:r>
        <w:rPr>
          <w:rFonts w:ascii="仿宋" w:eastAsia="仿宋" w:hAnsi="仿宋" w:hint="eastAsia"/>
          <w:sz w:val="32"/>
          <w:szCs w:val="32"/>
        </w:rPr>
        <w:t xml:space="preserve">                         2018年9月25日</w:t>
      </w: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B15648">
      <w:pPr>
        <w:autoSpaceDE w:val="0"/>
        <w:autoSpaceDN w:val="0"/>
        <w:adjustRightInd w:val="0"/>
        <w:jc w:val="left"/>
        <w:rPr>
          <w:rFonts w:ascii="宋体" w:hAnsi="宋体"/>
          <w:sz w:val="30"/>
          <w:szCs w:val="30"/>
        </w:rPr>
      </w:pPr>
      <w:r>
        <w:rPr>
          <w:rFonts w:ascii="宋体" w:hAnsi="宋体" w:hint="eastAsia"/>
          <w:sz w:val="30"/>
          <w:szCs w:val="30"/>
        </w:rPr>
        <w:t xml:space="preserve"> </w:t>
      </w: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874E87">
      <w:pPr>
        <w:autoSpaceDE w:val="0"/>
        <w:autoSpaceDN w:val="0"/>
        <w:adjustRightInd w:val="0"/>
        <w:jc w:val="left"/>
        <w:rPr>
          <w:rFonts w:ascii="宋体" w:hAnsi="宋体"/>
          <w:sz w:val="30"/>
          <w:szCs w:val="30"/>
        </w:rPr>
      </w:pPr>
    </w:p>
    <w:p w:rsidR="00874E87" w:rsidRDefault="00B15648">
      <w:pPr>
        <w:jc w:val="left"/>
        <w:rPr>
          <w:rFonts w:ascii="宋体" w:hAnsi="宋体"/>
          <w:b/>
          <w:sz w:val="32"/>
          <w:szCs w:val="32"/>
        </w:rPr>
      </w:pPr>
      <w:r>
        <w:rPr>
          <w:rFonts w:ascii="宋体" w:hAnsi="宋体" w:hint="eastAsia"/>
          <w:b/>
          <w:sz w:val="32"/>
          <w:szCs w:val="32"/>
        </w:rPr>
        <w:lastRenderedPageBreak/>
        <w:t>附件1：防城港“6﹒1”“STC XXX”轮触礁事故调查组人员名单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2835"/>
        <w:gridCol w:w="1560"/>
        <w:gridCol w:w="2318"/>
      </w:tblGrid>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序号</w:t>
            </w:r>
          </w:p>
        </w:tc>
        <w:tc>
          <w:tcPr>
            <w:tcW w:w="992"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姓名</w:t>
            </w:r>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单位及职务</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调查组职务</w:t>
            </w:r>
          </w:p>
        </w:tc>
        <w:tc>
          <w:tcPr>
            <w:tcW w:w="2318"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备注</w:t>
            </w: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01</w:t>
            </w:r>
          </w:p>
        </w:tc>
        <w:tc>
          <w:tcPr>
            <w:tcW w:w="992"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陈忠明</w:t>
            </w:r>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防城港海事局副局长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组长</w:t>
            </w:r>
          </w:p>
        </w:tc>
        <w:tc>
          <w:tcPr>
            <w:tcW w:w="2318"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高级海事调查官</w:t>
            </w: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 xml:space="preserve">02 </w:t>
            </w:r>
          </w:p>
        </w:tc>
        <w:tc>
          <w:tcPr>
            <w:tcW w:w="992"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林计石</w:t>
            </w:r>
            <w:proofErr w:type="gramEnd"/>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防城港海事局通航处</w:t>
            </w:r>
          </w:p>
          <w:p w:rsidR="00874E87" w:rsidRPr="00B15648" w:rsidRDefault="00B15648" w:rsidP="00B15648">
            <w:pPr>
              <w:jc w:val="left"/>
              <w:rPr>
                <w:rFonts w:ascii="宋体" w:hAnsi="宋体"/>
                <w:sz w:val="24"/>
                <w:szCs w:val="24"/>
              </w:rPr>
            </w:pPr>
            <w:r w:rsidRPr="00B15648">
              <w:rPr>
                <w:rFonts w:ascii="宋体" w:hAnsi="宋体" w:hint="eastAsia"/>
                <w:sz w:val="24"/>
                <w:szCs w:val="24"/>
              </w:rPr>
              <w:t>处长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副组长</w:t>
            </w:r>
          </w:p>
        </w:tc>
        <w:tc>
          <w:tcPr>
            <w:tcW w:w="2318"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中级海事调查官</w:t>
            </w: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03</w:t>
            </w:r>
          </w:p>
        </w:tc>
        <w:tc>
          <w:tcPr>
            <w:tcW w:w="992"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唐伟</w:t>
            </w:r>
          </w:p>
        </w:tc>
        <w:tc>
          <w:tcPr>
            <w:tcW w:w="2835"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防城港海事局渔万海事</w:t>
            </w:r>
            <w:proofErr w:type="gramEnd"/>
            <w:r w:rsidRPr="00B15648">
              <w:rPr>
                <w:rFonts w:ascii="宋体" w:hAnsi="宋体" w:hint="eastAsia"/>
                <w:sz w:val="24"/>
                <w:szCs w:val="24"/>
              </w:rPr>
              <w:t>处处长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副组长</w:t>
            </w:r>
          </w:p>
        </w:tc>
        <w:tc>
          <w:tcPr>
            <w:tcW w:w="2318" w:type="dxa"/>
          </w:tcPr>
          <w:p w:rsidR="00874E87" w:rsidRPr="00B15648" w:rsidRDefault="00874E87" w:rsidP="00B15648">
            <w:pPr>
              <w:jc w:val="left"/>
              <w:rPr>
                <w:rFonts w:ascii="宋体" w:hAnsi="宋体"/>
                <w:sz w:val="24"/>
                <w:szCs w:val="24"/>
              </w:rPr>
            </w:pP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04</w:t>
            </w:r>
          </w:p>
        </w:tc>
        <w:tc>
          <w:tcPr>
            <w:tcW w:w="992"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李国寅</w:t>
            </w:r>
            <w:proofErr w:type="gramEnd"/>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防城港海事局海巡执法支队副支队长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组员</w:t>
            </w:r>
          </w:p>
        </w:tc>
        <w:tc>
          <w:tcPr>
            <w:tcW w:w="2318" w:type="dxa"/>
          </w:tcPr>
          <w:p w:rsidR="00874E87" w:rsidRPr="00B15648" w:rsidRDefault="00874E87" w:rsidP="00B15648">
            <w:pPr>
              <w:jc w:val="left"/>
              <w:rPr>
                <w:rFonts w:ascii="宋体" w:hAnsi="宋体"/>
                <w:sz w:val="24"/>
                <w:szCs w:val="24"/>
              </w:rPr>
            </w:pP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05</w:t>
            </w:r>
          </w:p>
        </w:tc>
        <w:tc>
          <w:tcPr>
            <w:tcW w:w="992"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刘华山</w:t>
            </w:r>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防城港海事局东兴海事处执法大队大队长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组员</w:t>
            </w:r>
          </w:p>
        </w:tc>
        <w:tc>
          <w:tcPr>
            <w:tcW w:w="2318"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助理海事调查官</w:t>
            </w: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06</w:t>
            </w:r>
          </w:p>
        </w:tc>
        <w:tc>
          <w:tcPr>
            <w:tcW w:w="992"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张国锋</w:t>
            </w:r>
          </w:p>
        </w:tc>
        <w:tc>
          <w:tcPr>
            <w:tcW w:w="2835"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防城港海事局渔万海事</w:t>
            </w:r>
            <w:proofErr w:type="gramEnd"/>
            <w:r w:rsidRPr="00B15648">
              <w:rPr>
                <w:rFonts w:ascii="宋体" w:hAnsi="宋体" w:hint="eastAsia"/>
                <w:sz w:val="24"/>
                <w:szCs w:val="24"/>
              </w:rPr>
              <w:t>处科员</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组员</w:t>
            </w:r>
          </w:p>
        </w:tc>
        <w:tc>
          <w:tcPr>
            <w:tcW w:w="2318" w:type="dxa"/>
          </w:tcPr>
          <w:p w:rsidR="00874E87" w:rsidRPr="00B15648" w:rsidRDefault="00874E87" w:rsidP="00B15648">
            <w:pPr>
              <w:jc w:val="left"/>
              <w:rPr>
                <w:rFonts w:ascii="宋体" w:hAnsi="宋体"/>
                <w:sz w:val="24"/>
                <w:szCs w:val="24"/>
              </w:rPr>
            </w:pP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07</w:t>
            </w:r>
          </w:p>
        </w:tc>
        <w:tc>
          <w:tcPr>
            <w:tcW w:w="992"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石祖恒</w:t>
            </w:r>
            <w:proofErr w:type="gramEnd"/>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防城港海事局江山海事处副处长</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组员</w:t>
            </w:r>
          </w:p>
        </w:tc>
        <w:tc>
          <w:tcPr>
            <w:tcW w:w="2318" w:type="dxa"/>
          </w:tcPr>
          <w:p w:rsidR="00874E87" w:rsidRPr="00B15648" w:rsidRDefault="00874E87" w:rsidP="00B15648">
            <w:pPr>
              <w:jc w:val="left"/>
              <w:rPr>
                <w:rFonts w:ascii="宋体" w:hAnsi="宋体"/>
                <w:sz w:val="24"/>
                <w:szCs w:val="24"/>
              </w:rPr>
            </w:pPr>
          </w:p>
        </w:tc>
      </w:tr>
      <w:tr w:rsidR="00874E87" w:rsidTr="00B15648">
        <w:tc>
          <w:tcPr>
            <w:tcW w:w="817"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08</w:t>
            </w:r>
          </w:p>
        </w:tc>
        <w:tc>
          <w:tcPr>
            <w:tcW w:w="992" w:type="dxa"/>
          </w:tcPr>
          <w:p w:rsidR="00874E87" w:rsidRPr="00B15648" w:rsidRDefault="00B15648" w:rsidP="00B15648">
            <w:pPr>
              <w:jc w:val="left"/>
              <w:rPr>
                <w:rFonts w:ascii="宋体" w:hAnsi="宋体"/>
                <w:sz w:val="24"/>
                <w:szCs w:val="24"/>
              </w:rPr>
            </w:pPr>
            <w:proofErr w:type="gramStart"/>
            <w:r w:rsidRPr="00B15648">
              <w:rPr>
                <w:rFonts w:ascii="宋体" w:hAnsi="宋体" w:hint="eastAsia"/>
                <w:sz w:val="24"/>
                <w:szCs w:val="24"/>
              </w:rPr>
              <w:t>吴吉峰</w:t>
            </w:r>
            <w:proofErr w:type="gramEnd"/>
          </w:p>
        </w:tc>
        <w:tc>
          <w:tcPr>
            <w:tcW w:w="2835"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防城港海事局海巡执法支队科员</w:t>
            </w:r>
          </w:p>
        </w:tc>
        <w:tc>
          <w:tcPr>
            <w:tcW w:w="1560"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组员</w:t>
            </w:r>
          </w:p>
        </w:tc>
        <w:tc>
          <w:tcPr>
            <w:tcW w:w="2318" w:type="dxa"/>
          </w:tcPr>
          <w:p w:rsidR="00874E87" w:rsidRPr="00B15648" w:rsidRDefault="00B15648" w:rsidP="00B15648">
            <w:pPr>
              <w:jc w:val="left"/>
              <w:rPr>
                <w:rFonts w:ascii="宋体" w:hAnsi="宋体"/>
                <w:sz w:val="24"/>
                <w:szCs w:val="24"/>
              </w:rPr>
            </w:pPr>
            <w:r w:rsidRPr="00B15648">
              <w:rPr>
                <w:rFonts w:ascii="宋体" w:hAnsi="宋体" w:hint="eastAsia"/>
                <w:sz w:val="24"/>
                <w:szCs w:val="24"/>
              </w:rPr>
              <w:t>助理海事调查官</w:t>
            </w:r>
          </w:p>
        </w:tc>
      </w:tr>
    </w:tbl>
    <w:p w:rsidR="00874E87" w:rsidRDefault="00874E87">
      <w:pPr>
        <w:jc w:val="left"/>
        <w:rPr>
          <w:rFonts w:ascii="宋体" w:hAnsi="宋体"/>
          <w:sz w:val="30"/>
          <w:szCs w:val="30"/>
        </w:rPr>
      </w:pPr>
    </w:p>
    <w:p w:rsidR="00874E87" w:rsidRDefault="00B15648">
      <w:pPr>
        <w:jc w:val="left"/>
        <w:rPr>
          <w:rFonts w:ascii="宋体" w:hAnsi="宋体"/>
          <w:b/>
          <w:sz w:val="30"/>
          <w:szCs w:val="30"/>
        </w:rPr>
      </w:pPr>
      <w:r>
        <w:rPr>
          <w:rFonts w:ascii="宋体" w:hAnsi="宋体" w:hint="eastAsia"/>
          <w:b/>
          <w:sz w:val="30"/>
          <w:szCs w:val="30"/>
        </w:rPr>
        <w:t>附件2：证据</w:t>
      </w:r>
      <w:r>
        <w:rPr>
          <w:rFonts w:ascii="宋体" w:hAnsi="宋体"/>
          <w:b/>
          <w:sz w:val="30"/>
          <w:szCs w:val="30"/>
        </w:rPr>
        <w:t>清单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5528"/>
        <w:gridCol w:w="1893"/>
      </w:tblGrid>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2"/>
                <w:szCs w:val="32"/>
              </w:rPr>
              <w:t xml:space="preserve"> </w:t>
            </w:r>
            <w:r w:rsidRPr="00B15648">
              <w:rPr>
                <w:rFonts w:ascii="宋体" w:hAnsi="宋体" w:hint="eastAsia"/>
                <w:sz w:val="30"/>
                <w:szCs w:val="30"/>
              </w:rPr>
              <w:t>编号</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名称</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备注</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01</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船舶证书（包括适拖证书）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1套</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02</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XXX”轮船长事故报告书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03</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w:t>
            </w:r>
            <w:proofErr w:type="gramStart"/>
            <w:r w:rsidRPr="00B15648">
              <w:rPr>
                <w:rFonts w:ascii="宋体" w:hAnsi="宋体" w:hint="eastAsia"/>
                <w:sz w:val="30"/>
                <w:szCs w:val="30"/>
              </w:rPr>
              <w:t>轮主要</w:t>
            </w:r>
            <w:proofErr w:type="gramEnd"/>
            <w:r w:rsidRPr="00B15648">
              <w:rPr>
                <w:rFonts w:ascii="宋体" w:hAnsi="宋体" w:hint="eastAsia"/>
                <w:sz w:val="30"/>
                <w:szCs w:val="30"/>
              </w:rPr>
              <w:t>船员证书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9份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04</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XXX”水下探摸报告</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05</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XXX”轮船员询问笔录</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船长1份</w:t>
            </w:r>
          </w:p>
          <w:p w:rsidR="00874E87" w:rsidRPr="00B15648" w:rsidRDefault="00B15648" w:rsidP="00B15648">
            <w:pPr>
              <w:jc w:val="left"/>
              <w:rPr>
                <w:rFonts w:ascii="宋体" w:hAnsi="宋体"/>
                <w:sz w:val="30"/>
                <w:szCs w:val="30"/>
              </w:rPr>
            </w:pPr>
            <w:r w:rsidRPr="00B15648">
              <w:rPr>
                <w:rFonts w:ascii="宋体" w:hAnsi="宋体" w:hint="eastAsia"/>
                <w:sz w:val="30"/>
                <w:szCs w:val="30"/>
              </w:rPr>
              <w:t>二副1份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06</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XXX”轮船员自述材料及声明</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7份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07</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18</w:t>
            </w:r>
            <w:proofErr w:type="gramStart"/>
            <w:r w:rsidRPr="00B15648">
              <w:rPr>
                <w:rFonts w:ascii="宋体" w:hAnsi="宋体" w:hint="eastAsia"/>
                <w:sz w:val="30"/>
                <w:szCs w:val="30"/>
              </w:rPr>
              <w:t>舶</w:t>
            </w:r>
            <w:proofErr w:type="gramEnd"/>
            <w:r w:rsidRPr="00B15648">
              <w:rPr>
                <w:rFonts w:ascii="宋体" w:hAnsi="宋体" w:hint="eastAsia"/>
                <w:sz w:val="30"/>
                <w:szCs w:val="30"/>
              </w:rPr>
              <w:t>位水深测量图纸</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2份（2016年12月及</w:t>
            </w:r>
            <w:r w:rsidRPr="00B15648">
              <w:rPr>
                <w:rFonts w:ascii="宋体" w:hAnsi="宋体" w:hint="eastAsia"/>
                <w:sz w:val="30"/>
                <w:szCs w:val="30"/>
              </w:rPr>
              <w:lastRenderedPageBreak/>
              <w:t>2018年1月）</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lastRenderedPageBreak/>
              <w:t>08</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引航员、北部湾拖3当班驾驶员、新北部湾港10号当班驾驶员询问笔录</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09</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航海日志、机舱日志、车钟记录本、引航卡、航行计划、天线位置表、体系进出港程序、引航员在船程序、船员名单、船舶细节、装载计划、积载图、潮汐表、现场勘查表、上一次港口国检查舵角显示器照片、船舶运动态势图等复印件</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10</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北部湾拖3、新北部湾港10号 船舶证书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各1套</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11</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18</w:t>
            </w:r>
            <w:proofErr w:type="gramStart"/>
            <w:r w:rsidRPr="00B15648">
              <w:rPr>
                <w:rFonts w:ascii="宋体" w:hAnsi="宋体" w:hint="eastAsia"/>
                <w:sz w:val="30"/>
                <w:szCs w:val="30"/>
              </w:rPr>
              <w:t>舶</w:t>
            </w:r>
            <w:proofErr w:type="gramEnd"/>
            <w:r w:rsidRPr="00B15648">
              <w:rPr>
                <w:rFonts w:ascii="宋体" w:hAnsi="宋体" w:hint="eastAsia"/>
                <w:sz w:val="30"/>
                <w:szCs w:val="30"/>
              </w:rPr>
              <w:t>位码头工程竣工验收材料</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1套（6份）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12</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引航员事故报告书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13</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防城港海事局关于成立防城港“6.1”“STC XXX”轮船舶触礁调查组的通知</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14</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引航员资格证书及3年来引领同类型船舶一览表</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15</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广西北部湾港引航管理规定</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北港</w:t>
            </w:r>
            <w:proofErr w:type="gramStart"/>
            <w:r w:rsidRPr="00B15648">
              <w:rPr>
                <w:rFonts w:ascii="宋体" w:hAnsi="宋体" w:hint="eastAsia"/>
                <w:sz w:val="30"/>
                <w:szCs w:val="30"/>
              </w:rPr>
              <w:t>港</w:t>
            </w:r>
            <w:proofErr w:type="gramEnd"/>
            <w:r w:rsidRPr="00B15648">
              <w:rPr>
                <w:rFonts w:ascii="宋体" w:hAnsi="宋体" w:hint="eastAsia"/>
                <w:sz w:val="30"/>
                <w:szCs w:val="30"/>
              </w:rPr>
              <w:t>航[2016]22号</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 xml:space="preserve">16 </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北部湾拖3、新北部湾港10号的航行日志复印件</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17</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 轮卸货记录表、CSK XXX（替代船）装货记录表</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lastRenderedPageBreak/>
              <w:t>18</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XXX轮船东发给代理的电子邮件</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19</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XXX”轮出港引领方案、友联船长（蛇口）有限公司STC XXX轮海上拖带计划、拖带出港拖轮清单、“北部湾拖16”证书、“北部湾拖9”证书</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20</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交管中心值班日志复印件、防城港海事局关于启动临时交通管制的通知、防城港海事局关于取消船舶临时交通管制的通知</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21</w:t>
            </w:r>
          </w:p>
        </w:tc>
        <w:tc>
          <w:tcPr>
            <w:tcW w:w="5528" w:type="dxa"/>
          </w:tcPr>
          <w:p w:rsidR="00874E87" w:rsidRPr="00B15648" w:rsidRDefault="00B15648" w:rsidP="006611BC">
            <w:pPr>
              <w:jc w:val="left"/>
              <w:rPr>
                <w:rFonts w:ascii="宋体" w:hAnsi="宋体"/>
                <w:sz w:val="30"/>
                <w:szCs w:val="30"/>
              </w:rPr>
            </w:pPr>
            <w:r w:rsidRPr="00B15648">
              <w:rPr>
                <w:rFonts w:ascii="宋体" w:hAnsi="宋体" w:hint="eastAsia"/>
                <w:sz w:val="30"/>
                <w:szCs w:val="30"/>
              </w:rPr>
              <w:t>广西新常态国际物流有限公司关于“</w:t>
            </w:r>
            <w:r w:rsidR="006611BC">
              <w:rPr>
                <w:rFonts w:ascii="宋体" w:hAnsi="宋体" w:hint="eastAsia"/>
                <w:sz w:val="30"/>
                <w:szCs w:val="30"/>
              </w:rPr>
              <w:t>XXX</w:t>
            </w:r>
            <w:r w:rsidRPr="00B15648">
              <w:rPr>
                <w:rFonts w:ascii="宋体" w:hAnsi="宋体" w:hint="eastAsia"/>
                <w:sz w:val="30"/>
                <w:szCs w:val="30"/>
              </w:rPr>
              <w:t>”轮情况的说明、“STC XXX”轮卸货费清单、停泊费清单、转装货费清单、广西新常态国际物流有限公司办理有关事项的委托书、“STC XXX”事实记录表、交通管制申请</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各1份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22</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友联船厂（蛇口）有限公司修理报价单</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23</w:t>
            </w:r>
          </w:p>
        </w:tc>
        <w:tc>
          <w:tcPr>
            <w:tcW w:w="5528" w:type="dxa"/>
          </w:tcPr>
          <w:p w:rsidR="00874E87" w:rsidRPr="00B15648" w:rsidRDefault="006611BC" w:rsidP="006611BC">
            <w:pPr>
              <w:jc w:val="left"/>
              <w:rPr>
                <w:rFonts w:ascii="宋体" w:hAnsi="宋体"/>
                <w:sz w:val="30"/>
                <w:szCs w:val="30"/>
              </w:rPr>
            </w:pPr>
            <w:r>
              <w:rPr>
                <w:rFonts w:ascii="宋体" w:hAnsi="宋体" w:hint="eastAsia"/>
                <w:sz w:val="30"/>
                <w:szCs w:val="30"/>
              </w:rPr>
              <w:t>XXX</w:t>
            </w:r>
            <w:r w:rsidR="00B15648" w:rsidRPr="00B15648">
              <w:rPr>
                <w:rFonts w:ascii="宋体" w:hAnsi="宋体" w:hint="eastAsia"/>
                <w:sz w:val="30"/>
                <w:szCs w:val="30"/>
              </w:rPr>
              <w:t>引航站关于“</w:t>
            </w:r>
            <w:r>
              <w:rPr>
                <w:rFonts w:ascii="宋体" w:hAnsi="宋体" w:hint="eastAsia"/>
                <w:sz w:val="30"/>
                <w:szCs w:val="30"/>
              </w:rPr>
              <w:t>XXX</w:t>
            </w:r>
            <w:r w:rsidR="00B15648" w:rsidRPr="00B15648">
              <w:rPr>
                <w:rFonts w:ascii="宋体" w:hAnsi="宋体" w:hint="eastAsia"/>
                <w:sz w:val="30"/>
                <w:szCs w:val="30"/>
              </w:rPr>
              <w:t>”轮的事故报告</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24</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船员证书证据保存清单（2018年6月2日）</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25</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北部湾拖船（防城港）有限公司拖船使用收费单</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1份</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26</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“STC XXX”VDR 复制件</w:t>
            </w:r>
          </w:p>
        </w:tc>
        <w:tc>
          <w:tcPr>
            <w:tcW w:w="1893"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光盘1张</w:t>
            </w:r>
          </w:p>
        </w:tc>
      </w:tr>
      <w:tr w:rsidR="00874E87" w:rsidTr="00B15648">
        <w:tc>
          <w:tcPr>
            <w:tcW w:w="1101"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27</w:t>
            </w:r>
          </w:p>
        </w:tc>
        <w:tc>
          <w:tcPr>
            <w:tcW w:w="5528" w:type="dxa"/>
          </w:tcPr>
          <w:p w:rsidR="00874E87" w:rsidRPr="00B15648" w:rsidRDefault="00B15648" w:rsidP="00B15648">
            <w:pPr>
              <w:jc w:val="left"/>
              <w:rPr>
                <w:rFonts w:ascii="宋体" w:hAnsi="宋体"/>
                <w:sz w:val="30"/>
                <w:szCs w:val="30"/>
              </w:rPr>
            </w:pPr>
            <w:r w:rsidRPr="00B15648">
              <w:rPr>
                <w:rFonts w:ascii="宋体" w:hAnsi="宋体" w:hint="eastAsia"/>
                <w:sz w:val="30"/>
                <w:szCs w:val="30"/>
              </w:rPr>
              <w:t>交管中心交管中心图像回放复制件、CCTV</w:t>
            </w:r>
            <w:r w:rsidRPr="00B15648">
              <w:rPr>
                <w:rFonts w:ascii="宋体" w:hAnsi="宋体" w:hint="eastAsia"/>
                <w:sz w:val="30"/>
                <w:szCs w:val="30"/>
              </w:rPr>
              <w:lastRenderedPageBreak/>
              <w:t>录像、有关照片</w:t>
            </w:r>
          </w:p>
        </w:tc>
        <w:tc>
          <w:tcPr>
            <w:tcW w:w="1893" w:type="dxa"/>
          </w:tcPr>
          <w:p w:rsidR="00874E87" w:rsidRPr="00B15648" w:rsidRDefault="00B15648" w:rsidP="00B15648">
            <w:pPr>
              <w:jc w:val="left"/>
              <w:rPr>
                <w:rFonts w:ascii="宋体" w:hAnsi="宋体"/>
                <w:sz w:val="30"/>
                <w:szCs w:val="30"/>
              </w:rPr>
            </w:pPr>
            <w:proofErr w:type="gramStart"/>
            <w:r w:rsidRPr="00B15648">
              <w:rPr>
                <w:rFonts w:ascii="宋体" w:hAnsi="宋体" w:hint="eastAsia"/>
                <w:sz w:val="30"/>
                <w:szCs w:val="30"/>
              </w:rPr>
              <w:lastRenderedPageBreak/>
              <w:t>光盆1张</w:t>
            </w:r>
            <w:proofErr w:type="gramEnd"/>
          </w:p>
        </w:tc>
      </w:tr>
    </w:tbl>
    <w:p w:rsidR="00874E87" w:rsidRDefault="00874E87">
      <w:pPr>
        <w:jc w:val="left"/>
        <w:rPr>
          <w:rFonts w:ascii="宋体" w:hAnsi="宋体"/>
          <w:sz w:val="30"/>
          <w:szCs w:val="30"/>
        </w:rPr>
      </w:pPr>
    </w:p>
    <w:p w:rsidR="00874E87" w:rsidRDefault="00B15648">
      <w:pPr>
        <w:jc w:val="left"/>
        <w:rPr>
          <w:rFonts w:ascii="宋体" w:hAnsi="宋体"/>
          <w:b/>
          <w:sz w:val="30"/>
          <w:szCs w:val="30"/>
        </w:rPr>
      </w:pPr>
      <w:r>
        <w:rPr>
          <w:rFonts w:ascii="宋体" w:hAnsi="宋体" w:hint="eastAsia"/>
          <w:b/>
          <w:sz w:val="30"/>
          <w:szCs w:val="30"/>
        </w:rPr>
        <w:t>附件3:友联船厂（蛇口）有限公司修理报价单</w:t>
      </w:r>
    </w:p>
    <w:p w:rsidR="00874E87" w:rsidRDefault="006F30F0">
      <w:pPr>
        <w:jc w:val="left"/>
        <w:rPr>
          <w:rFonts w:ascii="宋体" w:hAnsi="宋体"/>
          <w:sz w:val="30"/>
          <w:szCs w:val="30"/>
        </w:rPr>
      </w:pPr>
      <w:r w:rsidRPr="00A843DB">
        <w:rPr>
          <w:rFonts w:ascii="宋体" w:hAnsi="宋体"/>
          <w:sz w:val="30"/>
          <w:szCs w:val="30"/>
        </w:rPr>
        <w:pict>
          <v:shape id="图片 8" o:spid="_x0000_i1030" type="#_x0000_t75" style="width:421.5pt;height:495.75pt">
            <v:imagedata r:id="rId15" o:title="" croptop="3080f" cropbottom="3786f" cropright="-997f"/>
          </v:shape>
        </w:pict>
      </w:r>
    </w:p>
    <w:p w:rsidR="00874E87" w:rsidRDefault="00B15648">
      <w:pPr>
        <w:jc w:val="left"/>
        <w:rPr>
          <w:rFonts w:ascii="宋体" w:hAnsi="宋体"/>
          <w:b/>
          <w:sz w:val="30"/>
          <w:szCs w:val="30"/>
        </w:rPr>
      </w:pPr>
      <w:r>
        <w:rPr>
          <w:rFonts w:ascii="宋体" w:hAnsi="宋体" w:hint="eastAsia"/>
          <w:b/>
          <w:sz w:val="30"/>
          <w:szCs w:val="30"/>
        </w:rPr>
        <w:t>附件4：卸货费用</w:t>
      </w:r>
    </w:p>
    <w:p w:rsidR="00874E87" w:rsidRDefault="006F30F0">
      <w:pPr>
        <w:jc w:val="left"/>
        <w:rPr>
          <w:rFonts w:ascii="宋体" w:hAnsi="宋体"/>
          <w:b/>
          <w:sz w:val="36"/>
          <w:szCs w:val="36"/>
        </w:rPr>
      </w:pPr>
      <w:r w:rsidRPr="00A843DB">
        <w:rPr>
          <w:rFonts w:ascii="宋体" w:hAnsi="宋体"/>
          <w:sz w:val="30"/>
          <w:szCs w:val="30"/>
        </w:rPr>
        <w:lastRenderedPageBreak/>
        <w:pict>
          <v:shape id="图片 13" o:spid="_x0000_i1031" type="#_x0000_t75" style="width:418.5pt;height:340.5pt">
            <v:imagedata r:id="rId16" o:title="" cropbottom="25208f" cropright="-509f"/>
          </v:shape>
        </w:pict>
      </w:r>
    </w:p>
    <w:p w:rsidR="00874E87" w:rsidRDefault="00874E87">
      <w:pPr>
        <w:jc w:val="left"/>
        <w:rPr>
          <w:rFonts w:ascii="宋体" w:hAnsi="宋体"/>
          <w:sz w:val="30"/>
          <w:szCs w:val="30"/>
        </w:rPr>
      </w:pPr>
    </w:p>
    <w:p w:rsidR="00874E87" w:rsidRDefault="00B15648">
      <w:pPr>
        <w:jc w:val="left"/>
        <w:rPr>
          <w:rFonts w:ascii="宋体" w:hAnsi="宋体"/>
          <w:b/>
          <w:sz w:val="30"/>
          <w:szCs w:val="30"/>
        </w:rPr>
      </w:pPr>
      <w:r>
        <w:rPr>
          <w:rFonts w:ascii="宋体" w:hAnsi="宋体" w:hint="eastAsia"/>
          <w:b/>
          <w:sz w:val="30"/>
          <w:szCs w:val="30"/>
        </w:rPr>
        <w:t>附件5：拖轮费用</w:t>
      </w:r>
    </w:p>
    <w:p w:rsidR="00874E87" w:rsidRDefault="006F30F0">
      <w:pPr>
        <w:jc w:val="left"/>
        <w:rPr>
          <w:rFonts w:ascii="宋体" w:hAnsi="宋体"/>
          <w:sz w:val="30"/>
          <w:szCs w:val="30"/>
        </w:rPr>
      </w:pPr>
      <w:r w:rsidRPr="00A843DB">
        <w:rPr>
          <w:rFonts w:ascii="宋体" w:hAnsi="宋体"/>
          <w:sz w:val="30"/>
          <w:szCs w:val="30"/>
        </w:rPr>
        <w:pict>
          <v:shape id="_x0000_i1032" type="#_x0000_t75" style="width:415.5pt;height:228pt">
            <v:imagedata r:id="rId17" o:title=""/>
          </v:shape>
        </w:pict>
      </w:r>
    </w:p>
    <w:sectPr w:rsidR="00874E87" w:rsidSect="00874E87">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E88" w:rsidRPr="00587F17" w:rsidRDefault="00096E88" w:rsidP="00874E87">
      <w:pPr>
        <w:rPr>
          <w:rFonts w:ascii="Times New Roman" w:hAnsi="Times New Roman"/>
          <w:szCs w:val="20"/>
        </w:rPr>
      </w:pPr>
      <w:r>
        <w:separator/>
      </w:r>
    </w:p>
  </w:endnote>
  <w:endnote w:type="continuationSeparator" w:id="0">
    <w:p w:rsidR="00096E88" w:rsidRPr="00587F17" w:rsidRDefault="00096E88" w:rsidP="00874E87">
      <w:pPr>
        <w:rPr>
          <w:rFonts w:ascii="Times New Roman" w:hAnsi="Times New Roman"/>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KTJ+ZENIyD-1">
    <w:altName w:val="宋体"/>
    <w:charset w:val="86"/>
    <w:family w:val="auto"/>
    <w:pitch w:val="default"/>
    <w:sig w:usb0="00000001" w:usb1="080E0000" w:usb2="00000010" w:usb3="00000000" w:csb0="00040000" w:csb1="00000000"/>
  </w:font>
  <w:font w:name="FZShuSong-Z01S">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0F0" w:rsidRDefault="006F30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87" w:rsidRDefault="00A843DB">
    <w:pPr>
      <w:pStyle w:val="a5"/>
      <w:jc w:val="center"/>
    </w:pPr>
    <w:r>
      <w:rPr>
        <w:lang w:val="zh-CN"/>
      </w:rPr>
      <w:fldChar w:fldCharType="begin"/>
    </w:r>
    <w:r w:rsidR="00B15648">
      <w:rPr>
        <w:lang w:val="zh-CN"/>
      </w:rPr>
      <w:instrText xml:space="preserve"> PAGE   \* MERGEFORMAT </w:instrText>
    </w:r>
    <w:r>
      <w:rPr>
        <w:lang w:val="zh-CN"/>
      </w:rPr>
      <w:fldChar w:fldCharType="separate"/>
    </w:r>
    <w:r w:rsidR="006F30F0">
      <w:rPr>
        <w:noProof/>
        <w:lang w:val="zh-CN"/>
      </w:rPr>
      <w:t>28</w:t>
    </w:r>
    <w:r>
      <w:rPr>
        <w:lang w:val="zh-CN"/>
      </w:rPr>
      <w:fldChar w:fldCharType="end"/>
    </w:r>
  </w:p>
  <w:p w:rsidR="00874E87" w:rsidRDefault="00874E8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0F0" w:rsidRDefault="006F30F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E88" w:rsidRPr="00587F17" w:rsidRDefault="00096E88" w:rsidP="00874E87">
      <w:pPr>
        <w:rPr>
          <w:rFonts w:ascii="Times New Roman" w:hAnsi="Times New Roman"/>
          <w:szCs w:val="20"/>
        </w:rPr>
      </w:pPr>
      <w:r>
        <w:separator/>
      </w:r>
    </w:p>
  </w:footnote>
  <w:footnote w:type="continuationSeparator" w:id="0">
    <w:p w:rsidR="00096E88" w:rsidRPr="00587F17" w:rsidRDefault="00096E88" w:rsidP="00874E87">
      <w:pPr>
        <w:rPr>
          <w:rFonts w:ascii="Times New Roman" w:hAnsi="Times New Roman"/>
          <w:szCs w:val="2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0F0" w:rsidRDefault="006F30F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87" w:rsidRDefault="00874E87" w:rsidP="006F30F0">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0F0" w:rsidRDefault="006F30F0">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readOnly" w:formatting="1" w:enforcement="1" w:cryptProviderType="rsaFull" w:cryptAlgorithmClass="hash" w:cryptAlgorithmType="typeAny" w:cryptAlgorithmSid="4" w:cryptSpinCount="100000" w:hash="Z9YaBecOaz+Cow1BpT6eIWUm9PE=" w:salt="DP8LHvH8NSdgmjIuv+8Wtw=="/>
  <w:defaultTabStop w:val="420"/>
  <w:drawingGridVerticalSpacing w:val="156"/>
  <w:displayHorizontalDrawingGridEvery w:val="0"/>
  <w:displayVerticalDrawingGridEvery w:val="2"/>
  <w:characterSpacingControl w:val="compressPunctuation"/>
  <w:hdrShapeDefaults>
    <o:shapedefaults v:ext="edit" spidmax="9218"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D24FA"/>
    <w:rsid w:val="00004C46"/>
    <w:rsid w:val="00005EBC"/>
    <w:rsid w:val="00013CA9"/>
    <w:rsid w:val="00014C2D"/>
    <w:rsid w:val="000203F4"/>
    <w:rsid w:val="00025BE7"/>
    <w:rsid w:val="00036A69"/>
    <w:rsid w:val="000426B7"/>
    <w:rsid w:val="00047C8F"/>
    <w:rsid w:val="00047D16"/>
    <w:rsid w:val="0005191D"/>
    <w:rsid w:val="000523E7"/>
    <w:rsid w:val="000555A9"/>
    <w:rsid w:val="00056CF9"/>
    <w:rsid w:val="00062B9D"/>
    <w:rsid w:val="000653A6"/>
    <w:rsid w:val="00070FF0"/>
    <w:rsid w:val="00075214"/>
    <w:rsid w:val="000823EE"/>
    <w:rsid w:val="00083B1A"/>
    <w:rsid w:val="000850EC"/>
    <w:rsid w:val="00087F76"/>
    <w:rsid w:val="00091CC2"/>
    <w:rsid w:val="00093353"/>
    <w:rsid w:val="00093938"/>
    <w:rsid w:val="00094A67"/>
    <w:rsid w:val="00094B71"/>
    <w:rsid w:val="00096CD3"/>
    <w:rsid w:val="00096E88"/>
    <w:rsid w:val="000A3664"/>
    <w:rsid w:val="000A510C"/>
    <w:rsid w:val="000A65F8"/>
    <w:rsid w:val="000A6D32"/>
    <w:rsid w:val="000B01E6"/>
    <w:rsid w:val="000B1FD6"/>
    <w:rsid w:val="000B2631"/>
    <w:rsid w:val="000C084E"/>
    <w:rsid w:val="000C10A8"/>
    <w:rsid w:val="000C4A3C"/>
    <w:rsid w:val="000C6D93"/>
    <w:rsid w:val="000D3F19"/>
    <w:rsid w:val="000D4ED2"/>
    <w:rsid w:val="000D5B42"/>
    <w:rsid w:val="000D6D1B"/>
    <w:rsid w:val="000E1524"/>
    <w:rsid w:val="000E7576"/>
    <w:rsid w:val="000F63BD"/>
    <w:rsid w:val="001069B8"/>
    <w:rsid w:val="0011012B"/>
    <w:rsid w:val="001150B7"/>
    <w:rsid w:val="001159AF"/>
    <w:rsid w:val="00117222"/>
    <w:rsid w:val="00122638"/>
    <w:rsid w:val="00122BFE"/>
    <w:rsid w:val="0012326F"/>
    <w:rsid w:val="00124A8F"/>
    <w:rsid w:val="001262D0"/>
    <w:rsid w:val="00126972"/>
    <w:rsid w:val="001276FC"/>
    <w:rsid w:val="00132FA6"/>
    <w:rsid w:val="001332B5"/>
    <w:rsid w:val="001332F1"/>
    <w:rsid w:val="001340E7"/>
    <w:rsid w:val="001345C3"/>
    <w:rsid w:val="001520FC"/>
    <w:rsid w:val="0015550D"/>
    <w:rsid w:val="0016083E"/>
    <w:rsid w:val="00162874"/>
    <w:rsid w:val="0017313D"/>
    <w:rsid w:val="001757A6"/>
    <w:rsid w:val="00177D4E"/>
    <w:rsid w:val="001806E8"/>
    <w:rsid w:val="00186936"/>
    <w:rsid w:val="00187526"/>
    <w:rsid w:val="00195771"/>
    <w:rsid w:val="001A05A2"/>
    <w:rsid w:val="001A1014"/>
    <w:rsid w:val="001A509D"/>
    <w:rsid w:val="001A6C9A"/>
    <w:rsid w:val="001A75F0"/>
    <w:rsid w:val="001B4973"/>
    <w:rsid w:val="001B4D0E"/>
    <w:rsid w:val="001C1B54"/>
    <w:rsid w:val="001C5BED"/>
    <w:rsid w:val="001D0D49"/>
    <w:rsid w:val="001D553B"/>
    <w:rsid w:val="001E2869"/>
    <w:rsid w:val="001E2F51"/>
    <w:rsid w:val="001E332C"/>
    <w:rsid w:val="001F1492"/>
    <w:rsid w:val="001F3997"/>
    <w:rsid w:val="001F3D51"/>
    <w:rsid w:val="001F4415"/>
    <w:rsid w:val="00201BF3"/>
    <w:rsid w:val="00202274"/>
    <w:rsid w:val="002041D0"/>
    <w:rsid w:val="00204215"/>
    <w:rsid w:val="002123D6"/>
    <w:rsid w:val="002161C9"/>
    <w:rsid w:val="002178FD"/>
    <w:rsid w:val="00217E7F"/>
    <w:rsid w:val="00217F3C"/>
    <w:rsid w:val="00222251"/>
    <w:rsid w:val="00223002"/>
    <w:rsid w:val="0022474E"/>
    <w:rsid w:val="00230262"/>
    <w:rsid w:val="00233710"/>
    <w:rsid w:val="00233E03"/>
    <w:rsid w:val="002356D0"/>
    <w:rsid w:val="00247B42"/>
    <w:rsid w:val="00247D85"/>
    <w:rsid w:val="0025169F"/>
    <w:rsid w:val="00251872"/>
    <w:rsid w:val="00252C7B"/>
    <w:rsid w:val="0026471C"/>
    <w:rsid w:val="00266C7C"/>
    <w:rsid w:val="00271F87"/>
    <w:rsid w:val="00272D4A"/>
    <w:rsid w:val="00274FEE"/>
    <w:rsid w:val="0027505E"/>
    <w:rsid w:val="002759F7"/>
    <w:rsid w:val="002926DB"/>
    <w:rsid w:val="002A3494"/>
    <w:rsid w:val="002A39BE"/>
    <w:rsid w:val="002A49F6"/>
    <w:rsid w:val="002A5CDF"/>
    <w:rsid w:val="002A5DA2"/>
    <w:rsid w:val="002A679A"/>
    <w:rsid w:val="002A7083"/>
    <w:rsid w:val="002B057A"/>
    <w:rsid w:val="002B6DF5"/>
    <w:rsid w:val="002C52E9"/>
    <w:rsid w:val="002C5885"/>
    <w:rsid w:val="002D04F9"/>
    <w:rsid w:val="002D2C9D"/>
    <w:rsid w:val="002D6C28"/>
    <w:rsid w:val="002E0C24"/>
    <w:rsid w:val="002E5D4D"/>
    <w:rsid w:val="002F0D28"/>
    <w:rsid w:val="002F5F8B"/>
    <w:rsid w:val="002F60FF"/>
    <w:rsid w:val="002F7333"/>
    <w:rsid w:val="003007B7"/>
    <w:rsid w:val="00300FC3"/>
    <w:rsid w:val="00301B2C"/>
    <w:rsid w:val="00301E2B"/>
    <w:rsid w:val="00302B00"/>
    <w:rsid w:val="00321023"/>
    <w:rsid w:val="00326E2B"/>
    <w:rsid w:val="00330A9D"/>
    <w:rsid w:val="003336B5"/>
    <w:rsid w:val="00333827"/>
    <w:rsid w:val="00342AF2"/>
    <w:rsid w:val="003445A8"/>
    <w:rsid w:val="003473FF"/>
    <w:rsid w:val="00350FED"/>
    <w:rsid w:val="00351C4B"/>
    <w:rsid w:val="0035277D"/>
    <w:rsid w:val="00356A91"/>
    <w:rsid w:val="003602C7"/>
    <w:rsid w:val="00361C41"/>
    <w:rsid w:val="00366D8D"/>
    <w:rsid w:val="0036785E"/>
    <w:rsid w:val="00372DC0"/>
    <w:rsid w:val="00375965"/>
    <w:rsid w:val="00384B6D"/>
    <w:rsid w:val="00384CB6"/>
    <w:rsid w:val="00384FCE"/>
    <w:rsid w:val="00391D6B"/>
    <w:rsid w:val="0039232A"/>
    <w:rsid w:val="003A4DD1"/>
    <w:rsid w:val="003A5978"/>
    <w:rsid w:val="003B46D8"/>
    <w:rsid w:val="003C2167"/>
    <w:rsid w:val="003C3EBD"/>
    <w:rsid w:val="003C437C"/>
    <w:rsid w:val="003C4DFA"/>
    <w:rsid w:val="003C653A"/>
    <w:rsid w:val="003C6B2F"/>
    <w:rsid w:val="003D1C22"/>
    <w:rsid w:val="003D24FA"/>
    <w:rsid w:val="003D30FB"/>
    <w:rsid w:val="003E42EC"/>
    <w:rsid w:val="003E5531"/>
    <w:rsid w:val="003F51B2"/>
    <w:rsid w:val="003F5953"/>
    <w:rsid w:val="003F59B0"/>
    <w:rsid w:val="003F73CA"/>
    <w:rsid w:val="0040215C"/>
    <w:rsid w:val="00410471"/>
    <w:rsid w:val="00410AFF"/>
    <w:rsid w:val="0041167D"/>
    <w:rsid w:val="00424A86"/>
    <w:rsid w:val="00424C60"/>
    <w:rsid w:val="00425E5A"/>
    <w:rsid w:val="0042756C"/>
    <w:rsid w:val="00430771"/>
    <w:rsid w:val="00431A92"/>
    <w:rsid w:val="00431F27"/>
    <w:rsid w:val="0043266A"/>
    <w:rsid w:val="00446B3D"/>
    <w:rsid w:val="00451651"/>
    <w:rsid w:val="004541AF"/>
    <w:rsid w:val="00454275"/>
    <w:rsid w:val="004657E3"/>
    <w:rsid w:val="00471465"/>
    <w:rsid w:val="0047262D"/>
    <w:rsid w:val="0047773D"/>
    <w:rsid w:val="004810B7"/>
    <w:rsid w:val="0048402A"/>
    <w:rsid w:val="00487B40"/>
    <w:rsid w:val="00492DAC"/>
    <w:rsid w:val="00493B90"/>
    <w:rsid w:val="00493E77"/>
    <w:rsid w:val="004A249E"/>
    <w:rsid w:val="004A29B7"/>
    <w:rsid w:val="004A6260"/>
    <w:rsid w:val="004B17F0"/>
    <w:rsid w:val="004B39F0"/>
    <w:rsid w:val="004B3EAE"/>
    <w:rsid w:val="004B413C"/>
    <w:rsid w:val="004B6673"/>
    <w:rsid w:val="004C1A19"/>
    <w:rsid w:val="004C4DB7"/>
    <w:rsid w:val="004C4F7F"/>
    <w:rsid w:val="004D0028"/>
    <w:rsid w:val="004D4954"/>
    <w:rsid w:val="004D675A"/>
    <w:rsid w:val="004F256C"/>
    <w:rsid w:val="00500C22"/>
    <w:rsid w:val="00503BDB"/>
    <w:rsid w:val="00505F00"/>
    <w:rsid w:val="00512735"/>
    <w:rsid w:val="005128AD"/>
    <w:rsid w:val="0051411C"/>
    <w:rsid w:val="005144F9"/>
    <w:rsid w:val="00517B1F"/>
    <w:rsid w:val="00525C63"/>
    <w:rsid w:val="005260FA"/>
    <w:rsid w:val="005311FF"/>
    <w:rsid w:val="00536EE0"/>
    <w:rsid w:val="00537701"/>
    <w:rsid w:val="005407F3"/>
    <w:rsid w:val="00540DF4"/>
    <w:rsid w:val="0054438E"/>
    <w:rsid w:val="00546382"/>
    <w:rsid w:val="00546964"/>
    <w:rsid w:val="005528C0"/>
    <w:rsid w:val="00552A17"/>
    <w:rsid w:val="00555336"/>
    <w:rsid w:val="0055572D"/>
    <w:rsid w:val="00557B63"/>
    <w:rsid w:val="00560C12"/>
    <w:rsid w:val="00562880"/>
    <w:rsid w:val="00562B7E"/>
    <w:rsid w:val="00562C8A"/>
    <w:rsid w:val="005733FE"/>
    <w:rsid w:val="0057354C"/>
    <w:rsid w:val="005764D0"/>
    <w:rsid w:val="00590B68"/>
    <w:rsid w:val="0059229C"/>
    <w:rsid w:val="0059543C"/>
    <w:rsid w:val="005A14DE"/>
    <w:rsid w:val="005A1EAB"/>
    <w:rsid w:val="005B3396"/>
    <w:rsid w:val="005B6D1D"/>
    <w:rsid w:val="005B7296"/>
    <w:rsid w:val="005B7C5B"/>
    <w:rsid w:val="005C0224"/>
    <w:rsid w:val="005C12D5"/>
    <w:rsid w:val="005D23CB"/>
    <w:rsid w:val="005D3A4C"/>
    <w:rsid w:val="005D5545"/>
    <w:rsid w:val="005E0C3A"/>
    <w:rsid w:val="005E0D88"/>
    <w:rsid w:val="005E171D"/>
    <w:rsid w:val="005E203A"/>
    <w:rsid w:val="005E4811"/>
    <w:rsid w:val="005F00FA"/>
    <w:rsid w:val="005F146D"/>
    <w:rsid w:val="005F2756"/>
    <w:rsid w:val="00610577"/>
    <w:rsid w:val="0061219F"/>
    <w:rsid w:val="00614654"/>
    <w:rsid w:val="00614EE0"/>
    <w:rsid w:val="00620B7A"/>
    <w:rsid w:val="0062515C"/>
    <w:rsid w:val="0062587D"/>
    <w:rsid w:val="00627086"/>
    <w:rsid w:val="00630BC4"/>
    <w:rsid w:val="00643945"/>
    <w:rsid w:val="006460DD"/>
    <w:rsid w:val="006477FE"/>
    <w:rsid w:val="00651AEA"/>
    <w:rsid w:val="00654711"/>
    <w:rsid w:val="0065765B"/>
    <w:rsid w:val="006611BC"/>
    <w:rsid w:val="006705FF"/>
    <w:rsid w:val="0067076E"/>
    <w:rsid w:val="00675217"/>
    <w:rsid w:val="00675C72"/>
    <w:rsid w:val="006810AA"/>
    <w:rsid w:val="00683565"/>
    <w:rsid w:val="0068681E"/>
    <w:rsid w:val="00694108"/>
    <w:rsid w:val="00695154"/>
    <w:rsid w:val="006A40D1"/>
    <w:rsid w:val="006A5D79"/>
    <w:rsid w:val="006A60F5"/>
    <w:rsid w:val="006A634C"/>
    <w:rsid w:val="006B02C7"/>
    <w:rsid w:val="006B1923"/>
    <w:rsid w:val="006B3FAE"/>
    <w:rsid w:val="006B49F7"/>
    <w:rsid w:val="006B4D7A"/>
    <w:rsid w:val="006B5CCE"/>
    <w:rsid w:val="006C27DA"/>
    <w:rsid w:val="006C31B3"/>
    <w:rsid w:val="006C35B9"/>
    <w:rsid w:val="006C4B23"/>
    <w:rsid w:val="006D09FC"/>
    <w:rsid w:val="006D432F"/>
    <w:rsid w:val="006E04FA"/>
    <w:rsid w:val="006E177B"/>
    <w:rsid w:val="006E3BD1"/>
    <w:rsid w:val="006E408B"/>
    <w:rsid w:val="006E54AA"/>
    <w:rsid w:val="006F30F0"/>
    <w:rsid w:val="006F542A"/>
    <w:rsid w:val="006F7EAD"/>
    <w:rsid w:val="00701E86"/>
    <w:rsid w:val="00702122"/>
    <w:rsid w:val="00707403"/>
    <w:rsid w:val="00710D4B"/>
    <w:rsid w:val="007120F3"/>
    <w:rsid w:val="00712850"/>
    <w:rsid w:val="00713D34"/>
    <w:rsid w:val="00714401"/>
    <w:rsid w:val="00716A22"/>
    <w:rsid w:val="0072180E"/>
    <w:rsid w:val="00722757"/>
    <w:rsid w:val="00722BEA"/>
    <w:rsid w:val="00724DE2"/>
    <w:rsid w:val="00724F93"/>
    <w:rsid w:val="00730CEF"/>
    <w:rsid w:val="00732C67"/>
    <w:rsid w:val="007331C2"/>
    <w:rsid w:val="0073477A"/>
    <w:rsid w:val="00740705"/>
    <w:rsid w:val="00741B99"/>
    <w:rsid w:val="00742107"/>
    <w:rsid w:val="00742A20"/>
    <w:rsid w:val="007437D1"/>
    <w:rsid w:val="00743CE9"/>
    <w:rsid w:val="0074687F"/>
    <w:rsid w:val="007521C0"/>
    <w:rsid w:val="007529CD"/>
    <w:rsid w:val="00752E9B"/>
    <w:rsid w:val="00753996"/>
    <w:rsid w:val="007543B1"/>
    <w:rsid w:val="00755B1C"/>
    <w:rsid w:val="0075608E"/>
    <w:rsid w:val="00756630"/>
    <w:rsid w:val="00760BDE"/>
    <w:rsid w:val="00767E9F"/>
    <w:rsid w:val="00770BCD"/>
    <w:rsid w:val="0077125E"/>
    <w:rsid w:val="007773EE"/>
    <w:rsid w:val="00782D5C"/>
    <w:rsid w:val="00782E8D"/>
    <w:rsid w:val="007875BC"/>
    <w:rsid w:val="00790EE2"/>
    <w:rsid w:val="0079125D"/>
    <w:rsid w:val="007925B8"/>
    <w:rsid w:val="00794684"/>
    <w:rsid w:val="0079562C"/>
    <w:rsid w:val="007A4965"/>
    <w:rsid w:val="007B1931"/>
    <w:rsid w:val="007B30B7"/>
    <w:rsid w:val="007B6562"/>
    <w:rsid w:val="007C0DA7"/>
    <w:rsid w:val="007C2377"/>
    <w:rsid w:val="007C2D61"/>
    <w:rsid w:val="007C3450"/>
    <w:rsid w:val="007C50ED"/>
    <w:rsid w:val="007C6A16"/>
    <w:rsid w:val="007D15C5"/>
    <w:rsid w:val="007D1DC7"/>
    <w:rsid w:val="007D5703"/>
    <w:rsid w:val="007E1D00"/>
    <w:rsid w:val="007E22F5"/>
    <w:rsid w:val="007F058B"/>
    <w:rsid w:val="007F3CD1"/>
    <w:rsid w:val="007F5EA2"/>
    <w:rsid w:val="007F72E7"/>
    <w:rsid w:val="007F7EBA"/>
    <w:rsid w:val="008021A0"/>
    <w:rsid w:val="00803E15"/>
    <w:rsid w:val="00804B1D"/>
    <w:rsid w:val="0080586F"/>
    <w:rsid w:val="00806632"/>
    <w:rsid w:val="008066F3"/>
    <w:rsid w:val="00811EFA"/>
    <w:rsid w:val="008132F0"/>
    <w:rsid w:val="00814530"/>
    <w:rsid w:val="00816C26"/>
    <w:rsid w:val="00822FE4"/>
    <w:rsid w:val="00824D3C"/>
    <w:rsid w:val="00824DBD"/>
    <w:rsid w:val="00830477"/>
    <w:rsid w:val="0083164F"/>
    <w:rsid w:val="00833495"/>
    <w:rsid w:val="008347F7"/>
    <w:rsid w:val="008418D7"/>
    <w:rsid w:val="00841D96"/>
    <w:rsid w:val="00844A05"/>
    <w:rsid w:val="00845E9E"/>
    <w:rsid w:val="00846EC0"/>
    <w:rsid w:val="008509CF"/>
    <w:rsid w:val="008562C7"/>
    <w:rsid w:val="00856576"/>
    <w:rsid w:val="0085740A"/>
    <w:rsid w:val="008577E7"/>
    <w:rsid w:val="00863517"/>
    <w:rsid w:val="008646BD"/>
    <w:rsid w:val="00872687"/>
    <w:rsid w:val="008729A1"/>
    <w:rsid w:val="0087319D"/>
    <w:rsid w:val="00874E87"/>
    <w:rsid w:val="00876DA1"/>
    <w:rsid w:val="00880B98"/>
    <w:rsid w:val="00881898"/>
    <w:rsid w:val="00884974"/>
    <w:rsid w:val="00886CA9"/>
    <w:rsid w:val="00887416"/>
    <w:rsid w:val="008925D8"/>
    <w:rsid w:val="008951C0"/>
    <w:rsid w:val="008A17B7"/>
    <w:rsid w:val="008B0DE9"/>
    <w:rsid w:val="008B24CA"/>
    <w:rsid w:val="008B5729"/>
    <w:rsid w:val="008C38A6"/>
    <w:rsid w:val="008C4EA0"/>
    <w:rsid w:val="008C6E39"/>
    <w:rsid w:val="008C7765"/>
    <w:rsid w:val="008D03C3"/>
    <w:rsid w:val="008D1679"/>
    <w:rsid w:val="008D295A"/>
    <w:rsid w:val="008D4562"/>
    <w:rsid w:val="008D467B"/>
    <w:rsid w:val="008D48D7"/>
    <w:rsid w:val="008E0AED"/>
    <w:rsid w:val="008E650D"/>
    <w:rsid w:val="008F1996"/>
    <w:rsid w:val="008F2442"/>
    <w:rsid w:val="008F3A49"/>
    <w:rsid w:val="0090026E"/>
    <w:rsid w:val="009054AC"/>
    <w:rsid w:val="00907B25"/>
    <w:rsid w:val="009103CE"/>
    <w:rsid w:val="00912CDB"/>
    <w:rsid w:val="00922C7B"/>
    <w:rsid w:val="00923199"/>
    <w:rsid w:val="009270D0"/>
    <w:rsid w:val="00931B06"/>
    <w:rsid w:val="00932DD0"/>
    <w:rsid w:val="00935313"/>
    <w:rsid w:val="00940D73"/>
    <w:rsid w:val="009545CE"/>
    <w:rsid w:val="009601D4"/>
    <w:rsid w:val="00960823"/>
    <w:rsid w:val="009650CD"/>
    <w:rsid w:val="0096561A"/>
    <w:rsid w:val="0097124F"/>
    <w:rsid w:val="009716DA"/>
    <w:rsid w:val="00972A17"/>
    <w:rsid w:val="0097352D"/>
    <w:rsid w:val="00975654"/>
    <w:rsid w:val="00975A48"/>
    <w:rsid w:val="00980D4B"/>
    <w:rsid w:val="00981BAA"/>
    <w:rsid w:val="00982ADE"/>
    <w:rsid w:val="0098462D"/>
    <w:rsid w:val="00990F62"/>
    <w:rsid w:val="00993B81"/>
    <w:rsid w:val="00993FD9"/>
    <w:rsid w:val="00995939"/>
    <w:rsid w:val="009959E7"/>
    <w:rsid w:val="009A7669"/>
    <w:rsid w:val="009A7F98"/>
    <w:rsid w:val="009B3654"/>
    <w:rsid w:val="009B58B9"/>
    <w:rsid w:val="009B7CD7"/>
    <w:rsid w:val="009C0891"/>
    <w:rsid w:val="009C6F2A"/>
    <w:rsid w:val="009D209A"/>
    <w:rsid w:val="009D2D0C"/>
    <w:rsid w:val="009D64BA"/>
    <w:rsid w:val="009D6FEE"/>
    <w:rsid w:val="009D74B3"/>
    <w:rsid w:val="009E3D8E"/>
    <w:rsid w:val="009E4990"/>
    <w:rsid w:val="009E73F8"/>
    <w:rsid w:val="009F4896"/>
    <w:rsid w:val="009F6600"/>
    <w:rsid w:val="009F76DC"/>
    <w:rsid w:val="009F7F42"/>
    <w:rsid w:val="00A02F56"/>
    <w:rsid w:val="00A03417"/>
    <w:rsid w:val="00A036BF"/>
    <w:rsid w:val="00A04832"/>
    <w:rsid w:val="00A11CAF"/>
    <w:rsid w:val="00A15F50"/>
    <w:rsid w:val="00A20570"/>
    <w:rsid w:val="00A24724"/>
    <w:rsid w:val="00A251A5"/>
    <w:rsid w:val="00A27982"/>
    <w:rsid w:val="00A323D1"/>
    <w:rsid w:val="00A33949"/>
    <w:rsid w:val="00A342B3"/>
    <w:rsid w:val="00A351B0"/>
    <w:rsid w:val="00A355DB"/>
    <w:rsid w:val="00A41A9B"/>
    <w:rsid w:val="00A431A6"/>
    <w:rsid w:val="00A46245"/>
    <w:rsid w:val="00A478C0"/>
    <w:rsid w:val="00A605FD"/>
    <w:rsid w:val="00A60CD6"/>
    <w:rsid w:val="00A60F25"/>
    <w:rsid w:val="00A675B6"/>
    <w:rsid w:val="00A75BCE"/>
    <w:rsid w:val="00A769A3"/>
    <w:rsid w:val="00A769A9"/>
    <w:rsid w:val="00A8128C"/>
    <w:rsid w:val="00A83292"/>
    <w:rsid w:val="00A8386D"/>
    <w:rsid w:val="00A843DB"/>
    <w:rsid w:val="00A87544"/>
    <w:rsid w:val="00A87556"/>
    <w:rsid w:val="00A87C3F"/>
    <w:rsid w:val="00A911DD"/>
    <w:rsid w:val="00A919C7"/>
    <w:rsid w:val="00A91A08"/>
    <w:rsid w:val="00A9529D"/>
    <w:rsid w:val="00AA0AEC"/>
    <w:rsid w:val="00AA2393"/>
    <w:rsid w:val="00AA3BEA"/>
    <w:rsid w:val="00AA43FB"/>
    <w:rsid w:val="00AA533D"/>
    <w:rsid w:val="00AA57BC"/>
    <w:rsid w:val="00AA6039"/>
    <w:rsid w:val="00AA75CD"/>
    <w:rsid w:val="00AB1BB2"/>
    <w:rsid w:val="00AB2E1E"/>
    <w:rsid w:val="00AB3593"/>
    <w:rsid w:val="00AB504B"/>
    <w:rsid w:val="00AC6094"/>
    <w:rsid w:val="00AD23C2"/>
    <w:rsid w:val="00AD295B"/>
    <w:rsid w:val="00AD29D8"/>
    <w:rsid w:val="00AD3E79"/>
    <w:rsid w:val="00AD500A"/>
    <w:rsid w:val="00AD567D"/>
    <w:rsid w:val="00AD6663"/>
    <w:rsid w:val="00AE3FC6"/>
    <w:rsid w:val="00AE43DA"/>
    <w:rsid w:val="00AE6926"/>
    <w:rsid w:val="00AF2D98"/>
    <w:rsid w:val="00AF4B57"/>
    <w:rsid w:val="00B010F0"/>
    <w:rsid w:val="00B01B8C"/>
    <w:rsid w:val="00B01BBB"/>
    <w:rsid w:val="00B05AFA"/>
    <w:rsid w:val="00B07B80"/>
    <w:rsid w:val="00B10DB1"/>
    <w:rsid w:val="00B112E9"/>
    <w:rsid w:val="00B125AB"/>
    <w:rsid w:val="00B13E7B"/>
    <w:rsid w:val="00B15648"/>
    <w:rsid w:val="00B24288"/>
    <w:rsid w:val="00B26343"/>
    <w:rsid w:val="00B32218"/>
    <w:rsid w:val="00B3483B"/>
    <w:rsid w:val="00B35091"/>
    <w:rsid w:val="00B36470"/>
    <w:rsid w:val="00B44F9C"/>
    <w:rsid w:val="00B46479"/>
    <w:rsid w:val="00B4698B"/>
    <w:rsid w:val="00B47098"/>
    <w:rsid w:val="00B479E9"/>
    <w:rsid w:val="00B507A5"/>
    <w:rsid w:val="00B5586C"/>
    <w:rsid w:val="00B57765"/>
    <w:rsid w:val="00B650EE"/>
    <w:rsid w:val="00B67133"/>
    <w:rsid w:val="00B67215"/>
    <w:rsid w:val="00B67E60"/>
    <w:rsid w:val="00B719EB"/>
    <w:rsid w:val="00B720E0"/>
    <w:rsid w:val="00B72843"/>
    <w:rsid w:val="00B7304D"/>
    <w:rsid w:val="00B859E7"/>
    <w:rsid w:val="00B87646"/>
    <w:rsid w:val="00B91D76"/>
    <w:rsid w:val="00B95C39"/>
    <w:rsid w:val="00B95E68"/>
    <w:rsid w:val="00BA006D"/>
    <w:rsid w:val="00BA1813"/>
    <w:rsid w:val="00BA4F8A"/>
    <w:rsid w:val="00BA71BC"/>
    <w:rsid w:val="00BB0C12"/>
    <w:rsid w:val="00BC330B"/>
    <w:rsid w:val="00BC7B0B"/>
    <w:rsid w:val="00BC7BA9"/>
    <w:rsid w:val="00BC7EC1"/>
    <w:rsid w:val="00BD125A"/>
    <w:rsid w:val="00BD31C1"/>
    <w:rsid w:val="00BD3B23"/>
    <w:rsid w:val="00BD41E9"/>
    <w:rsid w:val="00BD495A"/>
    <w:rsid w:val="00BE1A2E"/>
    <w:rsid w:val="00BE31FE"/>
    <w:rsid w:val="00BE56DC"/>
    <w:rsid w:val="00BE6F77"/>
    <w:rsid w:val="00BF1E7F"/>
    <w:rsid w:val="00BF25A0"/>
    <w:rsid w:val="00BF7C26"/>
    <w:rsid w:val="00C0050F"/>
    <w:rsid w:val="00C1116F"/>
    <w:rsid w:val="00C117AF"/>
    <w:rsid w:val="00C1197C"/>
    <w:rsid w:val="00C227F6"/>
    <w:rsid w:val="00C2773E"/>
    <w:rsid w:val="00C3042C"/>
    <w:rsid w:val="00C374D8"/>
    <w:rsid w:val="00C42444"/>
    <w:rsid w:val="00C50BF9"/>
    <w:rsid w:val="00C516F9"/>
    <w:rsid w:val="00C521BE"/>
    <w:rsid w:val="00C569AB"/>
    <w:rsid w:val="00C609E3"/>
    <w:rsid w:val="00C647D5"/>
    <w:rsid w:val="00C66474"/>
    <w:rsid w:val="00C66E7B"/>
    <w:rsid w:val="00C701CD"/>
    <w:rsid w:val="00C85F45"/>
    <w:rsid w:val="00C91A43"/>
    <w:rsid w:val="00C954C9"/>
    <w:rsid w:val="00C966B8"/>
    <w:rsid w:val="00C97D6B"/>
    <w:rsid w:val="00CA0736"/>
    <w:rsid w:val="00CA12E1"/>
    <w:rsid w:val="00CA254A"/>
    <w:rsid w:val="00CA2962"/>
    <w:rsid w:val="00CB3FAA"/>
    <w:rsid w:val="00CB4150"/>
    <w:rsid w:val="00CB4A33"/>
    <w:rsid w:val="00CB4B3C"/>
    <w:rsid w:val="00CB5777"/>
    <w:rsid w:val="00CB74AF"/>
    <w:rsid w:val="00CC2190"/>
    <w:rsid w:val="00CC4D8E"/>
    <w:rsid w:val="00CD1D82"/>
    <w:rsid w:val="00CD397F"/>
    <w:rsid w:val="00CD3C75"/>
    <w:rsid w:val="00CD51FD"/>
    <w:rsid w:val="00CD55A1"/>
    <w:rsid w:val="00CD6898"/>
    <w:rsid w:val="00CD70DF"/>
    <w:rsid w:val="00CE397A"/>
    <w:rsid w:val="00CE3B60"/>
    <w:rsid w:val="00CE5DFE"/>
    <w:rsid w:val="00CE76AA"/>
    <w:rsid w:val="00CE7CD1"/>
    <w:rsid w:val="00CF39FA"/>
    <w:rsid w:val="00CF4A6E"/>
    <w:rsid w:val="00D00BD3"/>
    <w:rsid w:val="00D07DA6"/>
    <w:rsid w:val="00D1650F"/>
    <w:rsid w:val="00D20F43"/>
    <w:rsid w:val="00D22D4C"/>
    <w:rsid w:val="00D22F18"/>
    <w:rsid w:val="00D22FD6"/>
    <w:rsid w:val="00D25E87"/>
    <w:rsid w:val="00D26E8F"/>
    <w:rsid w:val="00D271F7"/>
    <w:rsid w:val="00D2737D"/>
    <w:rsid w:val="00D27C1F"/>
    <w:rsid w:val="00D30DC4"/>
    <w:rsid w:val="00D31883"/>
    <w:rsid w:val="00D33D07"/>
    <w:rsid w:val="00D352E4"/>
    <w:rsid w:val="00D371E4"/>
    <w:rsid w:val="00D40052"/>
    <w:rsid w:val="00D4247A"/>
    <w:rsid w:val="00D431E6"/>
    <w:rsid w:val="00D432E6"/>
    <w:rsid w:val="00D44EF3"/>
    <w:rsid w:val="00D53B97"/>
    <w:rsid w:val="00D54CF0"/>
    <w:rsid w:val="00D55DEA"/>
    <w:rsid w:val="00D56982"/>
    <w:rsid w:val="00D62A5B"/>
    <w:rsid w:val="00D6515E"/>
    <w:rsid w:val="00D720FA"/>
    <w:rsid w:val="00D812BA"/>
    <w:rsid w:val="00D8633D"/>
    <w:rsid w:val="00D9099C"/>
    <w:rsid w:val="00D92A71"/>
    <w:rsid w:val="00D94C00"/>
    <w:rsid w:val="00DA2B55"/>
    <w:rsid w:val="00DB22FA"/>
    <w:rsid w:val="00DB2A04"/>
    <w:rsid w:val="00DB4A43"/>
    <w:rsid w:val="00DC104E"/>
    <w:rsid w:val="00DC34F6"/>
    <w:rsid w:val="00DC4F6D"/>
    <w:rsid w:val="00DC5F8E"/>
    <w:rsid w:val="00DC602C"/>
    <w:rsid w:val="00DC610E"/>
    <w:rsid w:val="00DC7C0E"/>
    <w:rsid w:val="00DD6A04"/>
    <w:rsid w:val="00DE076E"/>
    <w:rsid w:val="00DE6291"/>
    <w:rsid w:val="00DF1D04"/>
    <w:rsid w:val="00DF3E56"/>
    <w:rsid w:val="00DF61B2"/>
    <w:rsid w:val="00E02FEE"/>
    <w:rsid w:val="00E045F9"/>
    <w:rsid w:val="00E075A3"/>
    <w:rsid w:val="00E1084E"/>
    <w:rsid w:val="00E1165D"/>
    <w:rsid w:val="00E12145"/>
    <w:rsid w:val="00E30DCF"/>
    <w:rsid w:val="00E3156B"/>
    <w:rsid w:val="00E32150"/>
    <w:rsid w:val="00E32A95"/>
    <w:rsid w:val="00E337C5"/>
    <w:rsid w:val="00E40A80"/>
    <w:rsid w:val="00E41BA6"/>
    <w:rsid w:val="00E432E9"/>
    <w:rsid w:val="00E4462B"/>
    <w:rsid w:val="00E45618"/>
    <w:rsid w:val="00E45B26"/>
    <w:rsid w:val="00E5229A"/>
    <w:rsid w:val="00E5328B"/>
    <w:rsid w:val="00E558C9"/>
    <w:rsid w:val="00E563B1"/>
    <w:rsid w:val="00E65FFA"/>
    <w:rsid w:val="00E66712"/>
    <w:rsid w:val="00E66F9B"/>
    <w:rsid w:val="00E67079"/>
    <w:rsid w:val="00E67D9E"/>
    <w:rsid w:val="00E7278A"/>
    <w:rsid w:val="00E74AA2"/>
    <w:rsid w:val="00E74BD9"/>
    <w:rsid w:val="00E75599"/>
    <w:rsid w:val="00E77E68"/>
    <w:rsid w:val="00E8298A"/>
    <w:rsid w:val="00E9127E"/>
    <w:rsid w:val="00E941D5"/>
    <w:rsid w:val="00E9643E"/>
    <w:rsid w:val="00E96861"/>
    <w:rsid w:val="00EA1128"/>
    <w:rsid w:val="00EA1521"/>
    <w:rsid w:val="00EC1391"/>
    <w:rsid w:val="00EC32A6"/>
    <w:rsid w:val="00EC5CCB"/>
    <w:rsid w:val="00EC7819"/>
    <w:rsid w:val="00ED4D2B"/>
    <w:rsid w:val="00ED4DD3"/>
    <w:rsid w:val="00ED7671"/>
    <w:rsid w:val="00EE0220"/>
    <w:rsid w:val="00EE531E"/>
    <w:rsid w:val="00EE550B"/>
    <w:rsid w:val="00EE61B9"/>
    <w:rsid w:val="00EE6369"/>
    <w:rsid w:val="00EF0E00"/>
    <w:rsid w:val="00EF279A"/>
    <w:rsid w:val="00EF289C"/>
    <w:rsid w:val="00EF529B"/>
    <w:rsid w:val="00F065E4"/>
    <w:rsid w:val="00F076B3"/>
    <w:rsid w:val="00F10A25"/>
    <w:rsid w:val="00F14F6A"/>
    <w:rsid w:val="00F20D76"/>
    <w:rsid w:val="00F245DB"/>
    <w:rsid w:val="00F246AF"/>
    <w:rsid w:val="00F246D8"/>
    <w:rsid w:val="00F25C42"/>
    <w:rsid w:val="00F27426"/>
    <w:rsid w:val="00F27B73"/>
    <w:rsid w:val="00F31B7F"/>
    <w:rsid w:val="00F34281"/>
    <w:rsid w:val="00F37903"/>
    <w:rsid w:val="00F4043A"/>
    <w:rsid w:val="00F419C0"/>
    <w:rsid w:val="00F4337E"/>
    <w:rsid w:val="00F4378D"/>
    <w:rsid w:val="00F549FA"/>
    <w:rsid w:val="00F55BFA"/>
    <w:rsid w:val="00F62AB9"/>
    <w:rsid w:val="00F63A60"/>
    <w:rsid w:val="00F655DC"/>
    <w:rsid w:val="00F65D22"/>
    <w:rsid w:val="00F66711"/>
    <w:rsid w:val="00F801F2"/>
    <w:rsid w:val="00F80E99"/>
    <w:rsid w:val="00F846D3"/>
    <w:rsid w:val="00F8690A"/>
    <w:rsid w:val="00F91766"/>
    <w:rsid w:val="00F93325"/>
    <w:rsid w:val="00F97FCD"/>
    <w:rsid w:val="00FA0468"/>
    <w:rsid w:val="00FA0C9B"/>
    <w:rsid w:val="00FA3E4D"/>
    <w:rsid w:val="00FA649B"/>
    <w:rsid w:val="00FA6DE2"/>
    <w:rsid w:val="00FB2CBE"/>
    <w:rsid w:val="00FB5CAF"/>
    <w:rsid w:val="00FB79C4"/>
    <w:rsid w:val="00FC1486"/>
    <w:rsid w:val="00FC3986"/>
    <w:rsid w:val="00FC4AFB"/>
    <w:rsid w:val="00FC4DB7"/>
    <w:rsid w:val="00FC7D72"/>
    <w:rsid w:val="00FD054C"/>
    <w:rsid w:val="00FD1E2D"/>
    <w:rsid w:val="00FD482D"/>
    <w:rsid w:val="00FD4C2D"/>
    <w:rsid w:val="00FD561B"/>
    <w:rsid w:val="00FD62D0"/>
    <w:rsid w:val="00FE506A"/>
    <w:rsid w:val="00FF65F8"/>
    <w:rsid w:val="1F2B59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semiHidden="0" w:uiPriority="99"/>
    <w:lsdException w:name="caption" w:uiPriority="35" w:qFormat="1"/>
    <w:lsdException w:name="Title" w:semiHidden="0" w:uiPriority="10" w:unhideWhenUsed="0" w:qFormat="1"/>
    <w:lsdException w:name="Default Paragraph Font" w:uiPriority="1"/>
    <w:lsdException w:name="Body Text Inden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E87"/>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874E87"/>
    <w:pPr>
      <w:spacing w:after="120"/>
      <w:ind w:leftChars="200" w:left="420"/>
    </w:pPr>
    <w:rPr>
      <w:rFonts w:ascii="Times New Roman" w:hAnsi="Times New Roman"/>
      <w:szCs w:val="24"/>
    </w:rPr>
  </w:style>
  <w:style w:type="paragraph" w:styleId="a4">
    <w:name w:val="Balloon Text"/>
    <w:basedOn w:val="a"/>
    <w:link w:val="Char0"/>
    <w:uiPriority w:val="99"/>
    <w:unhideWhenUsed/>
    <w:rsid w:val="00874E87"/>
    <w:rPr>
      <w:sz w:val="18"/>
      <w:szCs w:val="18"/>
    </w:rPr>
  </w:style>
  <w:style w:type="paragraph" w:styleId="a5">
    <w:name w:val="footer"/>
    <w:basedOn w:val="a"/>
    <w:link w:val="Char1"/>
    <w:uiPriority w:val="99"/>
    <w:unhideWhenUsed/>
    <w:rsid w:val="00874E87"/>
    <w:pPr>
      <w:tabs>
        <w:tab w:val="center" w:pos="4153"/>
        <w:tab w:val="right" w:pos="8306"/>
      </w:tabs>
      <w:snapToGrid w:val="0"/>
      <w:jc w:val="left"/>
    </w:pPr>
    <w:rPr>
      <w:sz w:val="18"/>
      <w:szCs w:val="18"/>
    </w:rPr>
  </w:style>
  <w:style w:type="paragraph" w:styleId="a6">
    <w:name w:val="header"/>
    <w:basedOn w:val="a"/>
    <w:link w:val="Char2"/>
    <w:uiPriority w:val="99"/>
    <w:unhideWhenUsed/>
    <w:rsid w:val="00874E87"/>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rsid w:val="00874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无间隔1"/>
    <w:uiPriority w:val="1"/>
    <w:qFormat/>
    <w:rsid w:val="00874E87"/>
    <w:pPr>
      <w:widowControl w:val="0"/>
      <w:jc w:val="both"/>
    </w:pPr>
    <w:rPr>
      <w:rFonts w:ascii="Calibri" w:hAnsi="Calibri"/>
      <w:kern w:val="2"/>
      <w:sz w:val="21"/>
      <w:szCs w:val="22"/>
    </w:rPr>
  </w:style>
  <w:style w:type="character" w:customStyle="1" w:styleId="Char2">
    <w:name w:val="页眉 Char"/>
    <w:basedOn w:val="a0"/>
    <w:link w:val="a6"/>
    <w:uiPriority w:val="99"/>
    <w:semiHidden/>
    <w:rsid w:val="00874E87"/>
    <w:rPr>
      <w:sz w:val="18"/>
      <w:szCs w:val="18"/>
    </w:rPr>
  </w:style>
  <w:style w:type="character" w:customStyle="1" w:styleId="Char1">
    <w:name w:val="页脚 Char"/>
    <w:basedOn w:val="a0"/>
    <w:link w:val="a5"/>
    <w:uiPriority w:val="99"/>
    <w:rsid w:val="00874E87"/>
    <w:rPr>
      <w:sz w:val="18"/>
      <w:szCs w:val="18"/>
    </w:rPr>
  </w:style>
  <w:style w:type="character" w:customStyle="1" w:styleId="Char0">
    <w:name w:val="批注框文本 Char"/>
    <w:basedOn w:val="a0"/>
    <w:link w:val="a4"/>
    <w:uiPriority w:val="99"/>
    <w:semiHidden/>
    <w:rsid w:val="00874E87"/>
    <w:rPr>
      <w:sz w:val="18"/>
      <w:szCs w:val="18"/>
    </w:rPr>
  </w:style>
  <w:style w:type="character" w:customStyle="1" w:styleId="Char">
    <w:name w:val="正文文本缩进 Char"/>
    <w:basedOn w:val="a0"/>
    <w:link w:val="a3"/>
    <w:rsid w:val="00874E87"/>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2152</Words>
  <Characters>12271</Characters>
  <Application>Microsoft Office Word</Application>
  <DocSecurity>8</DocSecurity>
  <Lines>102</Lines>
  <Paragraphs>28</Paragraphs>
  <ScaleCrop>false</ScaleCrop>
  <Company/>
  <LinksUpToDate>false</LinksUpToDate>
  <CharactersWithSpaces>14395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MAIR1003002018004</dc:title>
  <dc:creator>lijishi</dc:creator>
  <cp:lastModifiedBy>林计石</cp:lastModifiedBy>
  <cp:revision>5</cp:revision>
  <cp:lastPrinted>2018-10-10T03:06:00Z</cp:lastPrinted>
  <dcterms:created xsi:type="dcterms:W3CDTF">2018-10-16T07:24:00Z</dcterms:created>
  <dcterms:modified xsi:type="dcterms:W3CDTF">2018-10-16T07:32:00Z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